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D4D6" w14:textId="77777777" w:rsidR="00D40337" w:rsidRPr="009C1397" w:rsidRDefault="00D40337" w:rsidP="00D40337">
      <w:pPr>
        <w:rPr>
          <w:rFonts w:ascii="Arial" w:hAnsi="Arial" w:cs="Arial"/>
          <w:b/>
          <w:bCs/>
          <w:sz w:val="44"/>
          <w:szCs w:val="44"/>
        </w:rPr>
      </w:pPr>
      <w:r w:rsidRPr="009C1397">
        <w:rPr>
          <w:rFonts w:ascii="Arial" w:hAnsi="Arial" w:cs="Arial"/>
          <w:b/>
          <w:bCs/>
          <w:sz w:val="44"/>
          <w:szCs w:val="44"/>
        </w:rPr>
        <w:t>Job description</w:t>
      </w:r>
    </w:p>
    <w:p w14:paraId="2E83C912" w14:textId="77777777" w:rsidR="00D40337" w:rsidRPr="009C1397" w:rsidRDefault="00D40337" w:rsidP="00D40337">
      <w:pPr>
        <w:rPr>
          <w:rFonts w:ascii="Arial" w:hAnsi="Arial" w:cs="Arial"/>
          <w:b/>
          <w:bCs/>
          <w:sz w:val="36"/>
          <w:szCs w:val="36"/>
        </w:rPr>
      </w:pPr>
    </w:p>
    <w:tbl>
      <w:tblPr>
        <w:tblW w:w="5637" w:type="dxa"/>
        <w:tblLayout w:type="fixed"/>
        <w:tblLook w:val="0000" w:firstRow="0" w:lastRow="0" w:firstColumn="0" w:lastColumn="0" w:noHBand="0" w:noVBand="0"/>
      </w:tblPr>
      <w:tblGrid>
        <w:gridCol w:w="5637"/>
      </w:tblGrid>
      <w:tr w:rsidR="007B2164" w:rsidRPr="009C1397" w14:paraId="159F6EAF" w14:textId="77777777" w:rsidTr="007B2164">
        <w:tc>
          <w:tcPr>
            <w:tcW w:w="5637" w:type="dxa"/>
          </w:tcPr>
          <w:p w14:paraId="10C57B47" w14:textId="7B5C87CF" w:rsidR="007B2164" w:rsidRPr="009C1397" w:rsidRDefault="007B2164" w:rsidP="004B4FEF">
            <w:pPr>
              <w:rPr>
                <w:rFonts w:ascii="Arial" w:hAnsi="Arial" w:cs="Arial"/>
                <w:b/>
                <w:bCs/>
              </w:rPr>
            </w:pPr>
            <w:r w:rsidRPr="009C1397">
              <w:rPr>
                <w:rFonts w:ascii="Arial" w:hAnsi="Arial" w:cs="Arial"/>
                <w:b/>
                <w:bCs/>
              </w:rPr>
              <w:t xml:space="preserve">Date: </w:t>
            </w:r>
            <w:r w:rsidR="005629A9" w:rsidRPr="005629A9">
              <w:rPr>
                <w:rFonts w:ascii="Arial" w:hAnsi="Arial" w:cs="Arial"/>
              </w:rPr>
              <w:t>April 2026</w:t>
            </w:r>
          </w:p>
        </w:tc>
      </w:tr>
    </w:tbl>
    <w:p w14:paraId="2065EF0A" w14:textId="77777777" w:rsidR="00D40337" w:rsidRPr="009C1397" w:rsidRDefault="00D40337" w:rsidP="00D40337">
      <w:pPr>
        <w:rPr>
          <w:rFonts w:ascii="Arial" w:hAnsi="Arial" w:cs="Arial"/>
        </w:rPr>
      </w:pPr>
      <w:r w:rsidRPr="009C1397">
        <w:rPr>
          <w:rFonts w:ascii="Arial" w:hAnsi="Arial" w:cs="Arial"/>
        </w:rPr>
        <w:t>______________________________________________________________________</w:t>
      </w:r>
    </w:p>
    <w:p w14:paraId="019026B5" w14:textId="77777777" w:rsidR="00D40337" w:rsidRPr="009C1397" w:rsidRDefault="00D40337" w:rsidP="00D40337">
      <w:pPr>
        <w:rPr>
          <w:rFonts w:ascii="Arial" w:hAnsi="Arial" w:cs="Arial"/>
        </w:rPr>
      </w:pPr>
    </w:p>
    <w:tbl>
      <w:tblPr>
        <w:tblW w:w="9604" w:type="dxa"/>
        <w:tblLayout w:type="fixed"/>
        <w:tblLook w:val="0000" w:firstRow="0" w:lastRow="0" w:firstColumn="0" w:lastColumn="0" w:noHBand="0" w:noVBand="0"/>
      </w:tblPr>
      <w:tblGrid>
        <w:gridCol w:w="2127"/>
        <w:gridCol w:w="7477"/>
      </w:tblGrid>
      <w:tr w:rsidR="00D40337" w:rsidRPr="009C1397" w14:paraId="0FE5C142" w14:textId="77777777" w:rsidTr="007B2164">
        <w:tc>
          <w:tcPr>
            <w:tcW w:w="2127" w:type="dxa"/>
          </w:tcPr>
          <w:p w14:paraId="12299997" w14:textId="77D90225" w:rsidR="00D40337" w:rsidRPr="009C1397" w:rsidRDefault="00D40337" w:rsidP="004B4FEF">
            <w:pPr>
              <w:rPr>
                <w:rFonts w:ascii="Arial" w:hAnsi="Arial" w:cs="Arial"/>
                <w:b/>
                <w:bCs/>
              </w:rPr>
            </w:pPr>
            <w:r w:rsidRPr="009C1397">
              <w:rPr>
                <w:rFonts w:ascii="Arial" w:hAnsi="Arial" w:cs="Arial"/>
                <w:b/>
                <w:bCs/>
              </w:rPr>
              <w:t>Dep</w:t>
            </w:r>
            <w:r w:rsidR="007B2164" w:rsidRPr="009C1397">
              <w:rPr>
                <w:rFonts w:ascii="Arial" w:hAnsi="Arial" w:cs="Arial"/>
                <w:b/>
                <w:bCs/>
              </w:rPr>
              <w:t>artment:</w:t>
            </w:r>
          </w:p>
          <w:p w14:paraId="60F5F34C" w14:textId="77777777" w:rsidR="00D40337" w:rsidRPr="009C1397" w:rsidRDefault="00D40337" w:rsidP="004B4FEF">
            <w:pPr>
              <w:rPr>
                <w:rFonts w:ascii="Arial" w:hAnsi="Arial" w:cs="Arial"/>
                <w:b/>
                <w:bCs/>
              </w:rPr>
            </w:pPr>
          </w:p>
        </w:tc>
        <w:tc>
          <w:tcPr>
            <w:tcW w:w="7477" w:type="dxa"/>
          </w:tcPr>
          <w:p w14:paraId="56838DDA" w14:textId="6D724F44" w:rsidR="00D40337" w:rsidRPr="009C1397" w:rsidRDefault="00406FA3" w:rsidP="004B4FEF">
            <w:pPr>
              <w:rPr>
                <w:rFonts w:ascii="Arial" w:hAnsi="Arial" w:cs="Arial"/>
                <w:bCs/>
              </w:rPr>
            </w:pPr>
            <w:r w:rsidRPr="009C1397">
              <w:rPr>
                <w:rFonts w:ascii="Arial" w:hAnsi="Arial" w:cs="Arial"/>
                <w:bCs/>
              </w:rPr>
              <w:t>Property and Projects</w:t>
            </w:r>
            <w:r w:rsidR="00D40337" w:rsidRPr="009C1397">
              <w:rPr>
                <w:rFonts w:ascii="Arial" w:hAnsi="Arial" w:cs="Arial"/>
                <w:bCs/>
              </w:rPr>
              <w:t xml:space="preserve"> </w:t>
            </w:r>
          </w:p>
        </w:tc>
      </w:tr>
      <w:tr w:rsidR="00D40337" w:rsidRPr="009C1397" w14:paraId="44FE3FEA" w14:textId="77777777" w:rsidTr="007B2164">
        <w:tc>
          <w:tcPr>
            <w:tcW w:w="2127" w:type="dxa"/>
          </w:tcPr>
          <w:p w14:paraId="7C33CB61" w14:textId="7C344F54" w:rsidR="00D40337" w:rsidRPr="009C1397" w:rsidRDefault="00D40337" w:rsidP="004B4FEF">
            <w:pPr>
              <w:rPr>
                <w:rFonts w:ascii="Arial" w:hAnsi="Arial" w:cs="Arial"/>
                <w:b/>
                <w:bCs/>
              </w:rPr>
            </w:pPr>
            <w:r w:rsidRPr="009C1397">
              <w:rPr>
                <w:rFonts w:ascii="Arial" w:hAnsi="Arial" w:cs="Arial"/>
                <w:b/>
                <w:bCs/>
              </w:rPr>
              <w:t xml:space="preserve">Post </w:t>
            </w:r>
            <w:r w:rsidR="007B2164" w:rsidRPr="009C1397">
              <w:rPr>
                <w:rFonts w:ascii="Arial" w:hAnsi="Arial" w:cs="Arial"/>
                <w:b/>
                <w:bCs/>
              </w:rPr>
              <w:t>ID number:</w:t>
            </w:r>
          </w:p>
          <w:p w14:paraId="6A0E303D" w14:textId="77777777" w:rsidR="00D40337" w:rsidRPr="009C1397" w:rsidRDefault="00D40337" w:rsidP="004B4FEF">
            <w:pPr>
              <w:rPr>
                <w:rFonts w:ascii="Arial" w:hAnsi="Arial" w:cs="Arial"/>
                <w:b/>
                <w:bCs/>
              </w:rPr>
            </w:pPr>
          </w:p>
        </w:tc>
        <w:tc>
          <w:tcPr>
            <w:tcW w:w="7477" w:type="dxa"/>
          </w:tcPr>
          <w:p w14:paraId="7CBCCBA8" w14:textId="66D9BBA0" w:rsidR="00AD6F2D" w:rsidRPr="009C1397" w:rsidRDefault="00EE3FF5" w:rsidP="00AD6F2D">
            <w:pPr>
              <w:overflowPunct/>
              <w:autoSpaceDE/>
              <w:autoSpaceDN/>
              <w:adjustRightInd/>
              <w:textAlignment w:val="auto"/>
              <w:rPr>
                <w:rFonts w:ascii="Arial" w:hAnsi="Arial" w:cs="Arial"/>
                <w:bCs/>
              </w:rPr>
            </w:pPr>
            <w:r>
              <w:rPr>
                <w:rFonts w:ascii="Arial" w:hAnsi="Arial" w:cs="Arial"/>
                <w:bCs/>
              </w:rPr>
              <w:t>PREMM001</w:t>
            </w:r>
          </w:p>
          <w:p w14:paraId="3D5D727F" w14:textId="75EF938A" w:rsidR="00D40337" w:rsidRPr="009C1397" w:rsidRDefault="00D40337" w:rsidP="004B4FEF">
            <w:pPr>
              <w:tabs>
                <w:tab w:val="left" w:pos="972"/>
              </w:tabs>
              <w:rPr>
                <w:rFonts w:ascii="Arial" w:hAnsi="Arial" w:cs="Arial"/>
                <w:bCs/>
              </w:rPr>
            </w:pPr>
          </w:p>
        </w:tc>
      </w:tr>
      <w:tr w:rsidR="00D40337" w:rsidRPr="009C1397" w14:paraId="059A7978" w14:textId="77777777" w:rsidTr="007B2164">
        <w:tc>
          <w:tcPr>
            <w:tcW w:w="2127" w:type="dxa"/>
          </w:tcPr>
          <w:p w14:paraId="68E6BC50" w14:textId="77777777" w:rsidR="00D40337" w:rsidRPr="009C1397" w:rsidRDefault="00D40337" w:rsidP="004B4FEF">
            <w:pPr>
              <w:rPr>
                <w:rFonts w:ascii="Arial" w:hAnsi="Arial" w:cs="Arial"/>
                <w:b/>
                <w:bCs/>
              </w:rPr>
            </w:pPr>
            <w:r w:rsidRPr="009C1397">
              <w:rPr>
                <w:rFonts w:ascii="Arial" w:hAnsi="Arial" w:cs="Arial"/>
                <w:b/>
                <w:bCs/>
              </w:rPr>
              <w:t>Section:</w:t>
            </w:r>
          </w:p>
          <w:p w14:paraId="76D32DC3" w14:textId="77777777" w:rsidR="00D40337" w:rsidRPr="009C1397" w:rsidRDefault="00D40337" w:rsidP="004B4FEF">
            <w:pPr>
              <w:rPr>
                <w:rFonts w:ascii="Arial" w:hAnsi="Arial" w:cs="Arial"/>
                <w:b/>
                <w:bCs/>
              </w:rPr>
            </w:pPr>
          </w:p>
        </w:tc>
        <w:tc>
          <w:tcPr>
            <w:tcW w:w="7477" w:type="dxa"/>
          </w:tcPr>
          <w:p w14:paraId="1E8F96D7" w14:textId="77777777" w:rsidR="00D40337" w:rsidRPr="009C1397" w:rsidRDefault="00D40337" w:rsidP="004B4FEF">
            <w:pPr>
              <w:rPr>
                <w:rFonts w:ascii="Arial" w:hAnsi="Arial" w:cs="Arial"/>
              </w:rPr>
            </w:pPr>
            <w:r w:rsidRPr="009C1397">
              <w:rPr>
                <w:rFonts w:ascii="Arial" w:hAnsi="Arial" w:cs="Arial"/>
              </w:rPr>
              <w:t>Estates Management Unit</w:t>
            </w:r>
          </w:p>
        </w:tc>
      </w:tr>
      <w:tr w:rsidR="00D40337" w:rsidRPr="009C1397" w14:paraId="4631CE92" w14:textId="77777777" w:rsidTr="007B2164">
        <w:tc>
          <w:tcPr>
            <w:tcW w:w="2127" w:type="dxa"/>
          </w:tcPr>
          <w:p w14:paraId="1232AF63" w14:textId="2167D317" w:rsidR="00D40337" w:rsidRPr="009C1397" w:rsidRDefault="00D40337" w:rsidP="004B4FEF">
            <w:pPr>
              <w:rPr>
                <w:rFonts w:ascii="Arial" w:hAnsi="Arial" w:cs="Arial"/>
                <w:b/>
                <w:bCs/>
              </w:rPr>
            </w:pPr>
            <w:r w:rsidRPr="009C1397">
              <w:rPr>
                <w:rFonts w:ascii="Arial" w:hAnsi="Arial" w:cs="Arial"/>
                <w:b/>
                <w:bCs/>
              </w:rPr>
              <w:t xml:space="preserve">Job </w:t>
            </w:r>
            <w:r w:rsidR="007B2164" w:rsidRPr="009C1397">
              <w:rPr>
                <w:rFonts w:ascii="Arial" w:hAnsi="Arial" w:cs="Arial"/>
                <w:b/>
                <w:bCs/>
              </w:rPr>
              <w:t>t</w:t>
            </w:r>
            <w:r w:rsidRPr="009C1397">
              <w:rPr>
                <w:rFonts w:ascii="Arial" w:hAnsi="Arial" w:cs="Arial"/>
                <w:b/>
                <w:bCs/>
              </w:rPr>
              <w:t>itle:</w:t>
            </w:r>
          </w:p>
          <w:p w14:paraId="3D7F24AF" w14:textId="77777777" w:rsidR="00D40337" w:rsidRPr="009C1397" w:rsidRDefault="00D40337" w:rsidP="004B4FEF">
            <w:pPr>
              <w:rPr>
                <w:rFonts w:ascii="Arial" w:hAnsi="Arial" w:cs="Arial"/>
                <w:b/>
                <w:bCs/>
              </w:rPr>
            </w:pPr>
          </w:p>
        </w:tc>
        <w:tc>
          <w:tcPr>
            <w:tcW w:w="7477" w:type="dxa"/>
          </w:tcPr>
          <w:p w14:paraId="51AF1E7F" w14:textId="77777777" w:rsidR="00D40337" w:rsidRPr="009C1397" w:rsidRDefault="00D40337" w:rsidP="004B4FEF">
            <w:pPr>
              <w:rPr>
                <w:rFonts w:ascii="Arial" w:hAnsi="Arial" w:cs="Arial"/>
                <w:b/>
                <w:bCs/>
              </w:rPr>
            </w:pPr>
            <w:r w:rsidRPr="009C1397">
              <w:rPr>
                <w:rFonts w:ascii="Arial" w:hAnsi="Arial" w:cs="Arial"/>
                <w:b/>
                <w:bCs/>
              </w:rPr>
              <w:t>Estates Manager</w:t>
            </w:r>
          </w:p>
        </w:tc>
      </w:tr>
      <w:tr w:rsidR="00D40337" w:rsidRPr="009C1397" w14:paraId="29FB1025" w14:textId="77777777" w:rsidTr="007B2164">
        <w:tc>
          <w:tcPr>
            <w:tcW w:w="2127" w:type="dxa"/>
          </w:tcPr>
          <w:p w14:paraId="7FCE881C" w14:textId="77777777" w:rsidR="00D40337" w:rsidRPr="009C1397" w:rsidRDefault="00D40337" w:rsidP="004B4FEF">
            <w:pPr>
              <w:rPr>
                <w:rFonts w:ascii="Arial" w:hAnsi="Arial" w:cs="Arial"/>
                <w:b/>
                <w:bCs/>
              </w:rPr>
            </w:pPr>
            <w:r w:rsidRPr="009C1397">
              <w:rPr>
                <w:rFonts w:ascii="Arial" w:hAnsi="Arial" w:cs="Arial"/>
                <w:b/>
                <w:bCs/>
              </w:rPr>
              <w:t>Grade:</w:t>
            </w:r>
          </w:p>
          <w:p w14:paraId="3148888B" w14:textId="77777777" w:rsidR="00D40337" w:rsidRPr="009C1397" w:rsidRDefault="00D40337" w:rsidP="004B4FEF">
            <w:pPr>
              <w:rPr>
                <w:rFonts w:ascii="Arial" w:hAnsi="Arial" w:cs="Arial"/>
                <w:b/>
                <w:bCs/>
              </w:rPr>
            </w:pPr>
          </w:p>
        </w:tc>
        <w:tc>
          <w:tcPr>
            <w:tcW w:w="7477" w:type="dxa"/>
          </w:tcPr>
          <w:p w14:paraId="46AB0567" w14:textId="34AF12E6" w:rsidR="00D40337" w:rsidRPr="009C1397" w:rsidRDefault="007628B7" w:rsidP="004B4FEF">
            <w:pPr>
              <w:rPr>
                <w:rFonts w:ascii="Arial" w:hAnsi="Arial" w:cs="Arial"/>
              </w:rPr>
            </w:pPr>
            <w:r w:rsidRPr="009C1397">
              <w:rPr>
                <w:rFonts w:ascii="Arial" w:hAnsi="Arial" w:cs="Arial"/>
              </w:rPr>
              <w:t xml:space="preserve">Grade </w:t>
            </w:r>
            <w:r w:rsidR="00E435EF">
              <w:rPr>
                <w:rFonts w:ascii="Arial" w:hAnsi="Arial" w:cs="Arial"/>
              </w:rPr>
              <w:t>14</w:t>
            </w:r>
          </w:p>
        </w:tc>
      </w:tr>
    </w:tbl>
    <w:p w14:paraId="1FA7191C" w14:textId="77777777" w:rsidR="00D40337" w:rsidRPr="009C1397" w:rsidRDefault="00D40337" w:rsidP="00D40337">
      <w:pPr>
        <w:rPr>
          <w:rFonts w:ascii="Arial" w:hAnsi="Arial" w:cs="Arial"/>
        </w:rPr>
      </w:pPr>
      <w:r w:rsidRPr="009C1397">
        <w:rPr>
          <w:rFonts w:ascii="Arial" w:hAnsi="Arial" w:cs="Arial"/>
        </w:rPr>
        <w:t>______________________________________________________________________</w:t>
      </w:r>
    </w:p>
    <w:p w14:paraId="687B0D74" w14:textId="77777777" w:rsidR="00D40337" w:rsidRPr="009C1397" w:rsidRDefault="00D40337" w:rsidP="00D40337">
      <w:pPr>
        <w:rPr>
          <w:rFonts w:ascii="Arial" w:hAnsi="Arial" w:cs="Arial"/>
        </w:rPr>
      </w:pPr>
    </w:p>
    <w:p w14:paraId="53C00384" w14:textId="0A3B3930" w:rsidR="00D40337" w:rsidRPr="009C1397" w:rsidRDefault="00D40337" w:rsidP="00D40337">
      <w:pPr>
        <w:rPr>
          <w:rFonts w:ascii="Arial" w:hAnsi="Arial" w:cs="Arial"/>
          <w:b/>
          <w:bCs/>
          <w:sz w:val="32"/>
          <w:szCs w:val="32"/>
        </w:rPr>
      </w:pPr>
      <w:r w:rsidRPr="009C1397">
        <w:rPr>
          <w:rFonts w:ascii="Arial" w:hAnsi="Arial" w:cs="Arial"/>
          <w:b/>
          <w:bCs/>
          <w:sz w:val="32"/>
          <w:szCs w:val="32"/>
        </w:rPr>
        <w:t xml:space="preserve">Main purpose of </w:t>
      </w:r>
      <w:r w:rsidR="00442678" w:rsidRPr="009C1397">
        <w:rPr>
          <w:rFonts w:ascii="Arial" w:hAnsi="Arial" w:cs="Arial"/>
          <w:b/>
          <w:bCs/>
          <w:sz w:val="32"/>
          <w:szCs w:val="32"/>
        </w:rPr>
        <w:t>role</w:t>
      </w:r>
    </w:p>
    <w:p w14:paraId="3461BD67" w14:textId="77777777" w:rsidR="0026639C" w:rsidRPr="009C1397" w:rsidRDefault="0026639C" w:rsidP="00D40337">
      <w:pPr>
        <w:rPr>
          <w:rFonts w:ascii="Arial" w:hAnsi="Arial" w:cs="Arial"/>
          <w:b/>
          <w:bCs/>
          <w:sz w:val="32"/>
          <w:szCs w:val="32"/>
        </w:rPr>
      </w:pPr>
    </w:p>
    <w:p w14:paraId="1CA92B57" w14:textId="5C4BE459" w:rsidR="0026639C" w:rsidRPr="009C1397" w:rsidRDefault="0026639C" w:rsidP="0026639C">
      <w:pPr>
        <w:pStyle w:val="Default"/>
        <w:jc w:val="both"/>
      </w:pPr>
      <w:r w:rsidRPr="009C1397">
        <w:t>The post-holder will report to the Director of Property &amp; Projects and be responsible for:</w:t>
      </w:r>
    </w:p>
    <w:p w14:paraId="7DC9DC75" w14:textId="77777777" w:rsidR="000A2BEF" w:rsidRPr="009C1397" w:rsidRDefault="000A2BEF" w:rsidP="0026639C">
      <w:pPr>
        <w:pStyle w:val="Default"/>
        <w:jc w:val="both"/>
      </w:pPr>
    </w:p>
    <w:p w14:paraId="5BBA079A" w14:textId="4804EE9D" w:rsidR="006B3CC3" w:rsidRPr="009C1397" w:rsidRDefault="000A2BEF" w:rsidP="006B3CC3">
      <w:pPr>
        <w:pStyle w:val="Default"/>
      </w:pPr>
      <w:r w:rsidRPr="009C1397">
        <w:t xml:space="preserve">Ensuring the effective management of the Council’s significant estate base </w:t>
      </w:r>
      <w:r w:rsidR="008E120F" w:rsidRPr="009C1397">
        <w:t xml:space="preserve">across the city </w:t>
      </w:r>
      <w:r w:rsidRPr="009C1397">
        <w:t xml:space="preserve">including </w:t>
      </w:r>
      <w:r w:rsidR="009528D9" w:rsidRPr="009C1397">
        <w:t xml:space="preserve">managing </w:t>
      </w:r>
      <w:r w:rsidRPr="009C1397">
        <w:t>the</w:t>
      </w:r>
      <w:r w:rsidR="009528D9" w:rsidRPr="009C1397">
        <w:t xml:space="preserve"> Council’s investment property portfolio at Balmoral, Duncrue, Gasworks and the North Foreshore and managing the Council’s landbank within the context of the Council’s legislative, policy and financial frameworks </w:t>
      </w:r>
      <w:r w:rsidR="006B3CC3" w:rsidRPr="009C1397">
        <w:t>with responsibility for ensuring that the management of the Council’s estate is aligned with wider strategic organisational priorities and objectives</w:t>
      </w:r>
    </w:p>
    <w:p w14:paraId="659EC8AF" w14:textId="77777777" w:rsidR="009528D9" w:rsidRPr="009C1397" w:rsidRDefault="009528D9" w:rsidP="000A2BEF">
      <w:pPr>
        <w:pStyle w:val="Default"/>
      </w:pPr>
    </w:p>
    <w:p w14:paraId="314E2FDF" w14:textId="5DAF38C8" w:rsidR="000A2BEF" w:rsidRPr="009C1397" w:rsidRDefault="000A2BEF" w:rsidP="000A2BEF">
      <w:pPr>
        <w:pStyle w:val="Default"/>
      </w:pPr>
      <w:r w:rsidRPr="009C1397">
        <w:t>Leading on all estate related functions</w:t>
      </w:r>
      <w:r w:rsidR="00797B46" w:rsidRPr="009C1397">
        <w:t xml:space="preserve">, including any acquisition and disposals of land and </w:t>
      </w:r>
      <w:r w:rsidR="008E2C70" w:rsidRPr="009C1397">
        <w:t>property assets,</w:t>
      </w:r>
      <w:r w:rsidRPr="009C1397">
        <w:t xml:space="preserve"> in supporting the development and successful </w:t>
      </w:r>
      <w:r w:rsidRPr="009C1397">
        <w:rPr>
          <w:color w:val="auto"/>
          <w:szCs w:val="20"/>
        </w:rPr>
        <w:t xml:space="preserve">delivery of Belfast’s extensive high profile Physical Programme delivering physical projects across the city; </w:t>
      </w:r>
      <w:r w:rsidRPr="009C1397">
        <w:t>comprising multiple, high value projects and a multi-million-pound budget; ensuring that the Council’s Physical Programme helps to drive improvements for people in local areas, neighbourhoods and the city and regenerates local communities</w:t>
      </w:r>
      <w:r w:rsidR="00907BB1" w:rsidRPr="009C1397">
        <w:t xml:space="preserve"> and </w:t>
      </w:r>
      <w:r w:rsidR="00566A40" w:rsidRPr="009C1397">
        <w:t>p</w:t>
      </w:r>
      <w:r w:rsidR="00A13129" w:rsidRPr="009C1397">
        <w:t>lay</w:t>
      </w:r>
      <w:r w:rsidR="00566A40" w:rsidRPr="009C1397">
        <w:t xml:space="preserve"> a lead role of in the delivery of agreed corporate projects which deliver on the </w:t>
      </w:r>
      <w:r w:rsidR="00F97217" w:rsidRPr="009C1397">
        <w:t xml:space="preserve">strategic objectives in the </w:t>
      </w:r>
      <w:r w:rsidR="00657A17" w:rsidRPr="009C1397">
        <w:t>Council’s</w:t>
      </w:r>
      <w:r w:rsidR="00F97217" w:rsidRPr="009C1397">
        <w:t xml:space="preserve"> Corporate Plan and wider Belfast Agenda</w:t>
      </w:r>
      <w:r w:rsidRPr="009C1397">
        <w:t xml:space="preserve">. </w:t>
      </w:r>
    </w:p>
    <w:p w14:paraId="62044C11" w14:textId="77777777" w:rsidR="009528D9" w:rsidRPr="009C1397" w:rsidRDefault="009528D9" w:rsidP="009528D9">
      <w:pPr>
        <w:rPr>
          <w:rFonts w:ascii="Arial" w:hAnsi="Arial" w:cs="Arial"/>
        </w:rPr>
      </w:pPr>
    </w:p>
    <w:p w14:paraId="1F1B57DE" w14:textId="2E1DDEA5" w:rsidR="000A2BEF" w:rsidRPr="009C1397" w:rsidRDefault="000A2BEF" w:rsidP="000A2BEF">
      <w:pPr>
        <w:textAlignment w:val="auto"/>
        <w:rPr>
          <w:rFonts w:ascii="Arial" w:hAnsi="Arial" w:cs="Arial"/>
        </w:rPr>
      </w:pPr>
      <w:r w:rsidRPr="009C1397">
        <w:rPr>
          <w:rFonts w:ascii="Arial" w:hAnsi="Arial" w:cs="Arial"/>
        </w:rPr>
        <w:t xml:space="preserve">Ensuring that the Estates Unit delivers a high-quality service in relation to the Council’s extensive </w:t>
      </w:r>
      <w:r w:rsidR="00E167DA" w:rsidRPr="009C1397">
        <w:rPr>
          <w:rFonts w:ascii="Arial" w:hAnsi="Arial" w:cs="Arial"/>
        </w:rPr>
        <w:t xml:space="preserve">estate </w:t>
      </w:r>
      <w:r w:rsidRPr="009C1397">
        <w:rPr>
          <w:rFonts w:ascii="Arial" w:hAnsi="Arial" w:cs="Arial"/>
        </w:rPr>
        <w:t xml:space="preserve">portfolio, maximising efficient application of resources, responding efficiently to challenges and ensuring that all estate related functions are carried out in line with statutory </w:t>
      </w:r>
      <w:r w:rsidR="00D33ACD" w:rsidRPr="009C1397">
        <w:rPr>
          <w:rFonts w:ascii="Arial" w:hAnsi="Arial" w:cs="Arial"/>
        </w:rPr>
        <w:t>requirements</w:t>
      </w:r>
      <w:r w:rsidR="007758AC" w:rsidRPr="009C1397">
        <w:rPr>
          <w:rFonts w:ascii="Arial" w:hAnsi="Arial" w:cs="Arial"/>
        </w:rPr>
        <w:t xml:space="preserve"> and </w:t>
      </w:r>
      <w:r w:rsidR="00D33ACD" w:rsidRPr="009C1397">
        <w:rPr>
          <w:rFonts w:ascii="Arial" w:hAnsi="Arial" w:cs="Arial"/>
        </w:rPr>
        <w:t xml:space="preserve">financial regulations </w:t>
      </w:r>
    </w:p>
    <w:p w14:paraId="2CB9C51F" w14:textId="77777777" w:rsidR="000A2BEF" w:rsidRPr="009C1397" w:rsidRDefault="000A2BEF" w:rsidP="000A2BEF">
      <w:pPr>
        <w:textAlignment w:val="auto"/>
        <w:rPr>
          <w:rFonts w:ascii="Arial" w:hAnsi="Arial" w:cs="Arial"/>
        </w:rPr>
      </w:pPr>
    </w:p>
    <w:p w14:paraId="2F1F8E31" w14:textId="119283A4" w:rsidR="000A2BEF" w:rsidRPr="009C1397" w:rsidRDefault="000A2BEF" w:rsidP="000A2BEF">
      <w:pPr>
        <w:textAlignment w:val="auto"/>
        <w:rPr>
          <w:rFonts w:ascii="Arial" w:hAnsi="Arial" w:cs="Arial"/>
        </w:rPr>
      </w:pPr>
      <w:r w:rsidRPr="009C1397">
        <w:rPr>
          <w:rFonts w:ascii="Arial" w:hAnsi="Arial" w:cs="Arial"/>
        </w:rPr>
        <w:t xml:space="preserve">Building and managing collaborative relationships with a range of stakeholders and strategic partners across the organisation, including Elected Members, and externally   with strategic partners, stakeholders, government departments and agencies, community groups and funders, managing stakeholder requirements and </w:t>
      </w:r>
      <w:r w:rsidR="009528D9" w:rsidRPr="009C1397">
        <w:rPr>
          <w:rFonts w:ascii="Arial" w:hAnsi="Arial" w:cs="Arial"/>
        </w:rPr>
        <w:t xml:space="preserve">proactively </w:t>
      </w:r>
      <w:r w:rsidRPr="009C1397">
        <w:rPr>
          <w:rFonts w:ascii="Arial" w:hAnsi="Arial" w:cs="Arial"/>
        </w:rPr>
        <w:t>removing any barriers to delivery in respect of estate functions</w:t>
      </w:r>
      <w:r w:rsidR="006B3CC3" w:rsidRPr="009C1397">
        <w:rPr>
          <w:rFonts w:ascii="Arial" w:hAnsi="Arial" w:cs="Arial"/>
        </w:rPr>
        <w:t xml:space="preserve"> including exploring ways to maximise the wider use of public sector assets to deliver on corporate objectives</w:t>
      </w:r>
      <w:r w:rsidRPr="009C1397">
        <w:rPr>
          <w:rFonts w:ascii="Arial" w:hAnsi="Arial" w:cs="Arial"/>
        </w:rPr>
        <w:t xml:space="preserve">.  </w:t>
      </w:r>
    </w:p>
    <w:p w14:paraId="2FC50683" w14:textId="5D4A29BE" w:rsidR="0026639C" w:rsidRPr="009C1397" w:rsidRDefault="0026639C" w:rsidP="006B3CC3">
      <w:pPr>
        <w:pStyle w:val="Default"/>
      </w:pPr>
      <w:r w:rsidRPr="009C1397">
        <w:lastRenderedPageBreak/>
        <w:t>Contribut</w:t>
      </w:r>
      <w:r w:rsidR="009528D9" w:rsidRPr="009C1397">
        <w:t>ing</w:t>
      </w:r>
      <w:r w:rsidRPr="009C1397">
        <w:t xml:space="preserve"> to the departmental management and corporate planning, ensuring that the </w:t>
      </w:r>
      <w:r w:rsidR="000A2BEF" w:rsidRPr="009C1397">
        <w:t>Estates</w:t>
      </w:r>
      <w:r w:rsidRPr="009C1397">
        <w:t xml:space="preserve"> Unit contributes fully to the achievement of corporate outcomes and priorities and takes a positive, customer service focussed approach to all business processes and activities taking account of the different needs of diverse clients and stakeholders.</w:t>
      </w:r>
    </w:p>
    <w:p w14:paraId="2604B098" w14:textId="77777777" w:rsidR="009528D9" w:rsidRPr="009C1397" w:rsidRDefault="009528D9" w:rsidP="0026639C">
      <w:pPr>
        <w:pStyle w:val="Default"/>
        <w:jc w:val="both"/>
      </w:pPr>
    </w:p>
    <w:p w14:paraId="5F84E9A1" w14:textId="6B78F351" w:rsidR="009528D9" w:rsidRPr="009C1397" w:rsidRDefault="009528D9" w:rsidP="009528D9">
      <w:pPr>
        <w:rPr>
          <w:rFonts w:ascii="Arial" w:hAnsi="Arial" w:cs="Arial"/>
        </w:rPr>
      </w:pPr>
      <w:r w:rsidRPr="009C1397">
        <w:rPr>
          <w:rFonts w:ascii="Arial" w:hAnsi="Arial" w:cs="Arial"/>
        </w:rPr>
        <w:t>To lead on new developments and initiatives in areas relevant to Estates Management and to make appropriate recommendations to the Director and provide professional advice and guidance to Elected Members, the Chief Executive, Directors and other senior managers and ensure the provision of a high quality, responsive and integrated estates service.</w:t>
      </w:r>
    </w:p>
    <w:p w14:paraId="4F8FF8CD" w14:textId="77777777" w:rsidR="0026639C" w:rsidRPr="009C1397" w:rsidRDefault="0026639C" w:rsidP="0026639C">
      <w:pPr>
        <w:jc w:val="both"/>
        <w:textAlignment w:val="auto"/>
        <w:rPr>
          <w:rFonts w:ascii="Arial" w:hAnsi="Arial" w:cs="Arial"/>
        </w:rPr>
      </w:pPr>
    </w:p>
    <w:p w14:paraId="6148AE95" w14:textId="77777777" w:rsidR="0026639C" w:rsidRPr="009C1397" w:rsidRDefault="0026639C" w:rsidP="0026639C">
      <w:pPr>
        <w:spacing w:line="280" w:lineRule="exact"/>
        <w:rPr>
          <w:rFonts w:ascii="Arial" w:hAnsi="Arial" w:cs="Arial"/>
        </w:rPr>
      </w:pPr>
      <w:r w:rsidRPr="009C1397">
        <w:rPr>
          <w:rFonts w:ascii="Arial" w:hAnsi="Arial" w:cs="Arial"/>
        </w:rPr>
        <w:t>Responsible for deputising for the Director on matters within the post’s sphere of responsibility.</w:t>
      </w:r>
    </w:p>
    <w:p w14:paraId="3C5E695D" w14:textId="77777777" w:rsidR="0026639C" w:rsidRPr="009C1397" w:rsidRDefault="0026639C" w:rsidP="0026639C">
      <w:pPr>
        <w:pStyle w:val="Default"/>
        <w:jc w:val="both"/>
        <w:rPr>
          <w:color w:val="auto"/>
          <w:szCs w:val="20"/>
        </w:rPr>
      </w:pPr>
    </w:p>
    <w:p w14:paraId="2549EE68" w14:textId="77777777" w:rsidR="00A734EA" w:rsidRPr="005559D6" w:rsidRDefault="00D40337" w:rsidP="00D40337">
      <w:pPr>
        <w:rPr>
          <w:rFonts w:ascii="Arial" w:hAnsi="Arial" w:cs="Arial"/>
          <w:b/>
          <w:bCs/>
          <w:sz w:val="36"/>
          <w:szCs w:val="36"/>
        </w:rPr>
      </w:pPr>
      <w:r w:rsidRPr="005559D6">
        <w:rPr>
          <w:rFonts w:ascii="Arial" w:hAnsi="Arial" w:cs="Arial"/>
          <w:b/>
          <w:bCs/>
          <w:sz w:val="36"/>
          <w:szCs w:val="36"/>
        </w:rPr>
        <w:t>Summary of responsibilities and personal duties</w:t>
      </w:r>
    </w:p>
    <w:p w14:paraId="459640B6" w14:textId="77777777" w:rsidR="005559D6" w:rsidRPr="009C1397" w:rsidRDefault="005559D6" w:rsidP="00141DA5">
      <w:pPr>
        <w:ind w:left="720"/>
        <w:rPr>
          <w:rFonts w:ascii="Arial" w:hAnsi="Arial" w:cs="Arial"/>
        </w:rPr>
      </w:pPr>
    </w:p>
    <w:p w14:paraId="1739D588" w14:textId="1A1B4ADC" w:rsidR="00141DA5" w:rsidRPr="009C1397" w:rsidRDefault="00141DA5" w:rsidP="00887817">
      <w:pPr>
        <w:pStyle w:val="ListParagraph"/>
        <w:numPr>
          <w:ilvl w:val="0"/>
          <w:numId w:val="9"/>
        </w:numPr>
        <w:ind w:left="567" w:hanging="567"/>
        <w:rPr>
          <w:rFonts w:cs="Arial"/>
        </w:rPr>
      </w:pPr>
      <w:r w:rsidRPr="009C1397">
        <w:rPr>
          <w:rFonts w:cs="Arial"/>
        </w:rPr>
        <w:t xml:space="preserve">To be responsible for the development and implementation of a strategic </w:t>
      </w:r>
      <w:r w:rsidR="00517C76" w:rsidRPr="009C1397">
        <w:rPr>
          <w:rFonts w:cs="Arial"/>
        </w:rPr>
        <w:t xml:space="preserve">and corporate </w:t>
      </w:r>
      <w:r w:rsidRPr="009C1397">
        <w:rPr>
          <w:rFonts w:cs="Arial"/>
        </w:rPr>
        <w:t xml:space="preserve">approach to the estates management of the Council’s </w:t>
      </w:r>
      <w:r w:rsidR="009528D9" w:rsidRPr="009C1397">
        <w:t xml:space="preserve">significant estate across the city. </w:t>
      </w:r>
    </w:p>
    <w:p w14:paraId="20C177E8" w14:textId="77777777" w:rsidR="00141DA5" w:rsidRPr="009C1397" w:rsidRDefault="00141DA5" w:rsidP="00887817">
      <w:pPr>
        <w:pStyle w:val="ListParagraph"/>
        <w:ind w:left="567" w:hanging="567"/>
        <w:rPr>
          <w:rFonts w:cs="Arial"/>
        </w:rPr>
      </w:pPr>
    </w:p>
    <w:p w14:paraId="6C326A98" w14:textId="535D433A" w:rsidR="006B3CC3" w:rsidRPr="009C1397" w:rsidRDefault="006B3CC3" w:rsidP="004B71AD">
      <w:pPr>
        <w:pStyle w:val="ListParagraph"/>
        <w:numPr>
          <w:ilvl w:val="0"/>
          <w:numId w:val="9"/>
        </w:numPr>
        <w:ind w:left="567" w:hanging="567"/>
        <w:rPr>
          <w:rFonts w:cs="Arial"/>
        </w:rPr>
      </w:pPr>
      <w:r w:rsidRPr="009C1397">
        <w:rPr>
          <w:rFonts w:cs="Arial"/>
          <w:szCs w:val="24"/>
        </w:rPr>
        <w:t xml:space="preserve">Lead the planning, workload prioritisation, development, implementation and monitoring </w:t>
      </w:r>
      <w:r w:rsidR="008E4E02" w:rsidRPr="009C1397">
        <w:rPr>
          <w:rFonts w:cs="Arial"/>
          <w:szCs w:val="24"/>
        </w:rPr>
        <w:t xml:space="preserve">of all </w:t>
      </w:r>
      <w:r w:rsidR="00517C76" w:rsidRPr="009C1397">
        <w:rPr>
          <w:rFonts w:cs="Arial"/>
          <w:szCs w:val="24"/>
        </w:rPr>
        <w:t>corporate</w:t>
      </w:r>
      <w:r w:rsidRPr="009C1397">
        <w:rPr>
          <w:rFonts w:cs="Arial"/>
          <w:szCs w:val="24"/>
        </w:rPr>
        <w:t xml:space="preserve"> estates related functions in support of the </w:t>
      </w:r>
      <w:r w:rsidR="004B71AD" w:rsidRPr="009C1397">
        <w:rPr>
          <w:rFonts w:cs="Arial"/>
          <w:szCs w:val="24"/>
        </w:rPr>
        <w:t>delivery of the Council’s multi-million Physical Programme</w:t>
      </w:r>
      <w:r w:rsidR="00871F63" w:rsidRPr="009C1397">
        <w:rPr>
          <w:rFonts w:cs="Arial"/>
          <w:szCs w:val="24"/>
        </w:rPr>
        <w:t xml:space="preserve"> and other </w:t>
      </w:r>
      <w:r w:rsidR="008E4E02" w:rsidRPr="009C1397">
        <w:rPr>
          <w:rFonts w:cs="Arial"/>
          <w:szCs w:val="24"/>
        </w:rPr>
        <w:t xml:space="preserve">Council </w:t>
      </w:r>
      <w:r w:rsidR="00871F63" w:rsidRPr="009C1397">
        <w:rPr>
          <w:rFonts w:cs="Arial"/>
          <w:szCs w:val="24"/>
        </w:rPr>
        <w:t xml:space="preserve">strategic </w:t>
      </w:r>
      <w:r w:rsidR="00540BCF" w:rsidRPr="009C1397">
        <w:rPr>
          <w:rFonts w:cs="Arial"/>
          <w:szCs w:val="24"/>
        </w:rPr>
        <w:t xml:space="preserve">strategies, policies, initiatives, </w:t>
      </w:r>
      <w:r w:rsidR="008E4E02" w:rsidRPr="009C1397">
        <w:rPr>
          <w:rFonts w:cs="Arial"/>
          <w:szCs w:val="24"/>
        </w:rPr>
        <w:t>objectives</w:t>
      </w:r>
      <w:r w:rsidR="00540BCF" w:rsidRPr="009C1397">
        <w:rPr>
          <w:rFonts w:cs="Arial"/>
          <w:szCs w:val="24"/>
        </w:rPr>
        <w:t>, programmes and projects</w:t>
      </w:r>
      <w:r w:rsidR="008E4E02" w:rsidRPr="009C1397">
        <w:rPr>
          <w:rFonts w:cs="Arial"/>
          <w:szCs w:val="24"/>
        </w:rPr>
        <w:t xml:space="preserve"> </w:t>
      </w:r>
      <w:r w:rsidR="00540BCF" w:rsidRPr="009C1397">
        <w:rPr>
          <w:rFonts w:cs="Arial"/>
          <w:szCs w:val="24"/>
        </w:rPr>
        <w:t>ensuring that these are</w:t>
      </w:r>
      <w:r w:rsidR="00B238AA" w:rsidRPr="009C1397">
        <w:rPr>
          <w:rFonts w:cs="Arial"/>
          <w:szCs w:val="24"/>
        </w:rPr>
        <w:t xml:space="preserve"> delivered</w:t>
      </w:r>
      <w:r w:rsidR="00540BCF" w:rsidRPr="009C1397">
        <w:rPr>
          <w:rFonts w:cs="Arial"/>
          <w:szCs w:val="24"/>
        </w:rPr>
        <w:t xml:space="preserve"> </w:t>
      </w:r>
      <w:r w:rsidR="004B71AD" w:rsidRPr="009C1397">
        <w:rPr>
          <w:rFonts w:cs="Arial"/>
          <w:szCs w:val="24"/>
        </w:rPr>
        <w:t xml:space="preserve">in accordance with </w:t>
      </w:r>
      <w:r w:rsidR="00B238AA" w:rsidRPr="009C1397">
        <w:rPr>
          <w:rFonts w:cs="Arial"/>
          <w:szCs w:val="24"/>
        </w:rPr>
        <w:t>all statutory and</w:t>
      </w:r>
      <w:r w:rsidR="004B71AD" w:rsidRPr="009C1397">
        <w:rPr>
          <w:rFonts w:cs="Arial"/>
          <w:szCs w:val="24"/>
        </w:rPr>
        <w:t xml:space="preserve"> financial governance arrangements</w:t>
      </w:r>
    </w:p>
    <w:p w14:paraId="65303F4E" w14:textId="77777777" w:rsidR="006B3CC3" w:rsidRPr="009C1397" w:rsidRDefault="006B3CC3" w:rsidP="006B3CC3">
      <w:pPr>
        <w:pStyle w:val="ListParagraph"/>
        <w:rPr>
          <w:rFonts w:cs="Arial"/>
        </w:rPr>
      </w:pPr>
    </w:p>
    <w:p w14:paraId="42FAE720" w14:textId="3F931635" w:rsidR="006B3CC3" w:rsidRPr="009C1397" w:rsidRDefault="006B3CC3" w:rsidP="006B3CC3">
      <w:pPr>
        <w:pStyle w:val="ListParagraph"/>
        <w:numPr>
          <w:ilvl w:val="0"/>
          <w:numId w:val="9"/>
        </w:numPr>
        <w:ind w:left="567" w:hanging="567"/>
        <w:rPr>
          <w:rFonts w:cs="Arial"/>
        </w:rPr>
      </w:pPr>
      <w:r w:rsidRPr="009C1397">
        <w:rPr>
          <w:rFonts w:cs="Arial"/>
        </w:rPr>
        <w:t>To be responsible for the overall planning, organisation and management of the work of the Estates Unit; reprioritising workload, case management and projects as required to ensure effective delivery and allocating work across the team appropriately to encourage professional development across the team.</w:t>
      </w:r>
    </w:p>
    <w:p w14:paraId="60CD205E" w14:textId="77777777" w:rsidR="00A734EA" w:rsidRPr="009C1397" w:rsidRDefault="00A734EA" w:rsidP="004B71AD">
      <w:pPr>
        <w:rPr>
          <w:rFonts w:ascii="Arial" w:hAnsi="Arial" w:cs="Arial"/>
          <w:sz w:val="22"/>
          <w:szCs w:val="22"/>
        </w:rPr>
      </w:pPr>
    </w:p>
    <w:p w14:paraId="385F8E7D" w14:textId="2A98ACAA" w:rsidR="00A734EA" w:rsidRPr="009C1397" w:rsidRDefault="00013449" w:rsidP="00887817">
      <w:pPr>
        <w:pStyle w:val="ListParagraph"/>
        <w:numPr>
          <w:ilvl w:val="0"/>
          <w:numId w:val="9"/>
        </w:numPr>
        <w:ind w:left="567" w:hanging="567"/>
        <w:rPr>
          <w:szCs w:val="24"/>
        </w:rPr>
      </w:pPr>
      <w:r w:rsidRPr="009C1397">
        <w:t>To be responsible for</w:t>
      </w:r>
      <w:r w:rsidR="004B71AD" w:rsidRPr="009C1397">
        <w:t xml:space="preserve"> </w:t>
      </w:r>
      <w:r w:rsidR="00A734EA" w:rsidRPr="009C1397">
        <w:t>manag</w:t>
      </w:r>
      <w:r w:rsidRPr="009C1397">
        <w:t>ing</w:t>
      </w:r>
      <w:r w:rsidR="00A734EA" w:rsidRPr="009C1397">
        <w:t xml:space="preserve"> the Council’s significant investment property portfolio at Balmoral, Duncrue, Gasworks and the North Foreshore</w:t>
      </w:r>
      <w:r w:rsidR="00141DA5" w:rsidRPr="009C1397">
        <w:t xml:space="preserve"> </w:t>
      </w:r>
      <w:r w:rsidR="00A734EA" w:rsidRPr="009C1397">
        <w:t xml:space="preserve">and any future sites and the </w:t>
      </w:r>
      <w:r w:rsidR="00C95DCE" w:rsidRPr="009C1397">
        <w:t xml:space="preserve">estates management of the </w:t>
      </w:r>
      <w:r w:rsidR="00A734EA" w:rsidRPr="009C1397">
        <w:t xml:space="preserve">Corporate Land bank within the context of the council’s legislative, policy, and financial frameworks ensuring that the </w:t>
      </w:r>
      <w:r w:rsidR="00A734EA" w:rsidRPr="009C1397">
        <w:rPr>
          <w:rFonts w:cs="Arial"/>
        </w:rPr>
        <w:t>Council’s property interests are managed efficiently, effectively in order to provide best value and optimal income</w:t>
      </w:r>
      <w:r w:rsidR="00A734EA" w:rsidRPr="009C1397">
        <w:rPr>
          <w:szCs w:val="24"/>
        </w:rPr>
        <w:t xml:space="preserve"> to contribute to the regeneration and economic activity of the city.</w:t>
      </w:r>
    </w:p>
    <w:p w14:paraId="60196F7C" w14:textId="77777777" w:rsidR="00A734EA" w:rsidRPr="009C1397" w:rsidRDefault="00A734EA" w:rsidP="004B71AD">
      <w:pPr>
        <w:rPr>
          <w:rFonts w:cs="Arial"/>
        </w:rPr>
      </w:pPr>
    </w:p>
    <w:p w14:paraId="4AD6D3DE" w14:textId="3E24BEE3" w:rsidR="00A734EA" w:rsidRPr="009C1397" w:rsidRDefault="00C42257" w:rsidP="00887817">
      <w:pPr>
        <w:pStyle w:val="ListParagraph"/>
        <w:numPr>
          <w:ilvl w:val="0"/>
          <w:numId w:val="9"/>
        </w:numPr>
        <w:spacing w:before="60" w:after="60"/>
        <w:ind w:left="567" w:hanging="567"/>
        <w:rPr>
          <w:rFonts w:cs="Arial"/>
        </w:rPr>
      </w:pPr>
      <w:r w:rsidRPr="009C1397">
        <w:rPr>
          <w:rFonts w:cs="Arial"/>
        </w:rPr>
        <w:t>Oversee</w:t>
      </w:r>
      <w:r w:rsidR="004B71AD" w:rsidRPr="009C1397">
        <w:rPr>
          <w:rFonts w:cs="Arial"/>
        </w:rPr>
        <w:t xml:space="preserve"> </w:t>
      </w:r>
      <w:r w:rsidR="00A734EA" w:rsidRPr="009C1397">
        <w:rPr>
          <w:rFonts w:cs="Arial"/>
        </w:rPr>
        <w:t xml:space="preserve">Council property related transactions </w:t>
      </w:r>
      <w:r w:rsidR="004B71AD" w:rsidRPr="009C1397">
        <w:rPr>
          <w:rFonts w:cs="Arial"/>
        </w:rPr>
        <w:t xml:space="preserve">across the Council estate </w:t>
      </w:r>
      <w:r w:rsidR="00A734EA" w:rsidRPr="009C1397">
        <w:rPr>
          <w:rFonts w:cs="Arial"/>
        </w:rPr>
        <w:t xml:space="preserve">e.g. leases, licences, rent reviews, consents, etc. ensuring that </w:t>
      </w:r>
      <w:r w:rsidR="004B71AD" w:rsidRPr="009C1397">
        <w:rPr>
          <w:rFonts w:cs="Arial"/>
        </w:rPr>
        <w:t xml:space="preserve">these are undertaken in a timely manner ensuring that </w:t>
      </w:r>
      <w:r w:rsidR="00A734EA" w:rsidRPr="009C1397">
        <w:rPr>
          <w:rFonts w:cs="Arial"/>
        </w:rPr>
        <w:t>the Council is not exposed to undue risks in relation to its obligations and requirements as a landlord or tenant or in any other property agreements.</w:t>
      </w:r>
      <w:r w:rsidR="00A734EA" w:rsidRPr="009C1397">
        <w:t xml:space="preserve">  </w:t>
      </w:r>
    </w:p>
    <w:p w14:paraId="2E8AD41A" w14:textId="77777777" w:rsidR="00A734EA" w:rsidRPr="009C1397" w:rsidRDefault="00A734EA" w:rsidP="00887817">
      <w:pPr>
        <w:pStyle w:val="ListParagraph"/>
        <w:ind w:left="567" w:hanging="567"/>
        <w:rPr>
          <w:rFonts w:cs="Arial"/>
        </w:rPr>
      </w:pPr>
    </w:p>
    <w:p w14:paraId="1CD91989" w14:textId="4D88FA97" w:rsidR="005D7B20" w:rsidRPr="009C1397" w:rsidRDefault="00A734EA" w:rsidP="005D7B20">
      <w:pPr>
        <w:pStyle w:val="ListParagraph"/>
        <w:numPr>
          <w:ilvl w:val="0"/>
          <w:numId w:val="9"/>
        </w:numPr>
        <w:ind w:left="567" w:hanging="567"/>
        <w:rPr>
          <w:rFonts w:cs="Arial"/>
        </w:rPr>
      </w:pPr>
      <w:r w:rsidRPr="009C1397">
        <w:rPr>
          <w:rFonts w:cs="Arial"/>
        </w:rPr>
        <w:t>To be responsible for</w:t>
      </w:r>
      <w:r w:rsidR="00515F6C" w:rsidRPr="009C1397">
        <w:rPr>
          <w:rFonts w:cs="Arial"/>
        </w:rPr>
        <w:t xml:space="preserve"> the delivery of the corporate estates</w:t>
      </w:r>
      <w:r w:rsidR="00F766E7" w:rsidRPr="009C1397">
        <w:rPr>
          <w:rFonts w:cs="Arial"/>
        </w:rPr>
        <w:t xml:space="preserve"> function</w:t>
      </w:r>
      <w:r w:rsidR="004B71AD" w:rsidRPr="009C1397">
        <w:rPr>
          <w:rFonts w:cs="Arial"/>
        </w:rPr>
        <w:t xml:space="preserve">s agreed by Members in support of Council and city; </w:t>
      </w:r>
      <w:r w:rsidR="00657A17" w:rsidRPr="009C1397">
        <w:rPr>
          <w:rFonts w:cs="Arial"/>
        </w:rPr>
        <w:t xml:space="preserve">including but not limited </w:t>
      </w:r>
      <w:r w:rsidR="00D35CDF" w:rsidRPr="009C1397">
        <w:rPr>
          <w:rFonts w:cs="Arial"/>
        </w:rPr>
        <w:t xml:space="preserve">to negotiating and agreement terms and conditions for disposals/acquisitions as agreed, </w:t>
      </w:r>
      <w:r w:rsidRPr="009C1397">
        <w:rPr>
          <w:rFonts w:cs="Arial"/>
        </w:rPr>
        <w:t>undertak</w:t>
      </w:r>
      <w:r w:rsidR="004B71AD" w:rsidRPr="009C1397">
        <w:rPr>
          <w:rFonts w:cs="Arial"/>
        </w:rPr>
        <w:t>ing</w:t>
      </w:r>
      <w:r w:rsidRPr="009C1397">
        <w:rPr>
          <w:rFonts w:cs="Arial"/>
        </w:rPr>
        <w:t xml:space="preserve"> </w:t>
      </w:r>
      <w:r w:rsidRPr="009C1397">
        <w:rPr>
          <w:rFonts w:cs="Arial"/>
        </w:rPr>
        <w:lastRenderedPageBreak/>
        <w:t xml:space="preserve">valuations; landlord and tenant property management; rating appeals and vesting of property assets. </w:t>
      </w:r>
    </w:p>
    <w:p w14:paraId="4FB5660C" w14:textId="77777777" w:rsidR="005D7B20" w:rsidRPr="009C1397" w:rsidRDefault="005D7B20" w:rsidP="005D7B20">
      <w:pPr>
        <w:pStyle w:val="ListParagraph"/>
        <w:rPr>
          <w:rFonts w:cs="Arial"/>
        </w:rPr>
      </w:pPr>
    </w:p>
    <w:p w14:paraId="523BACA9" w14:textId="348D7AE0" w:rsidR="005D7B20" w:rsidRPr="009C1397" w:rsidRDefault="005D7B20" w:rsidP="005D7B20">
      <w:pPr>
        <w:pStyle w:val="ListParagraph"/>
        <w:numPr>
          <w:ilvl w:val="0"/>
          <w:numId w:val="9"/>
        </w:numPr>
        <w:ind w:left="567" w:hanging="567"/>
        <w:rPr>
          <w:rFonts w:cs="Arial"/>
        </w:rPr>
      </w:pPr>
      <w:r w:rsidRPr="009C1397">
        <w:rPr>
          <w:rFonts w:cs="Arial"/>
        </w:rPr>
        <w:t xml:space="preserve">Be an ambassador for the Council in terms of all aspects of estates functions, playing a leadership role </w:t>
      </w:r>
      <w:r w:rsidR="006228A5" w:rsidRPr="009C1397">
        <w:rPr>
          <w:rFonts w:cs="Arial"/>
        </w:rPr>
        <w:t>internally and externally with</w:t>
      </w:r>
      <w:r w:rsidRPr="009C1397">
        <w:rPr>
          <w:rFonts w:cs="Arial"/>
        </w:rPr>
        <w:t xml:space="preserve"> partner organisations on programmes and projects and priorities </w:t>
      </w:r>
      <w:r w:rsidR="006228A5" w:rsidRPr="009C1397">
        <w:rPr>
          <w:rFonts w:cs="Arial"/>
        </w:rPr>
        <w:t>aligned to the delivery of objectives under the Corporate Plan and the Belfast Agenda</w:t>
      </w:r>
      <w:r w:rsidRPr="009C1397">
        <w:rPr>
          <w:rFonts w:cs="Arial"/>
        </w:rPr>
        <w:t xml:space="preserve">.  </w:t>
      </w:r>
    </w:p>
    <w:p w14:paraId="565BB3DF" w14:textId="77777777" w:rsidR="005D7B20" w:rsidRPr="009C1397" w:rsidRDefault="005D7B20" w:rsidP="005D7B20">
      <w:pPr>
        <w:pStyle w:val="ListParagraph"/>
        <w:rPr>
          <w:rFonts w:cs="Arial"/>
        </w:rPr>
      </w:pPr>
    </w:p>
    <w:p w14:paraId="0B628221" w14:textId="77777777" w:rsidR="005D7B20" w:rsidRPr="009C1397" w:rsidRDefault="005D7B20" w:rsidP="005D7B20">
      <w:pPr>
        <w:pStyle w:val="ListParagraph"/>
        <w:numPr>
          <w:ilvl w:val="0"/>
          <w:numId w:val="9"/>
        </w:numPr>
        <w:ind w:left="567" w:hanging="567"/>
        <w:rPr>
          <w:rFonts w:cs="Arial"/>
        </w:rPr>
      </w:pPr>
      <w:r w:rsidRPr="009C1397">
        <w:rPr>
          <w:rFonts w:cs="Arial"/>
        </w:rPr>
        <w:t>Ensure issue resolution in respect of the complex estates functions, ensuring client and stakeholder satisfaction and governance management making informed decisions on cases and priorities to resolve problems at a senior level.</w:t>
      </w:r>
    </w:p>
    <w:p w14:paraId="5D26D0DA" w14:textId="77777777" w:rsidR="005D7B20" w:rsidRDefault="005D7B20" w:rsidP="005D7B20">
      <w:pPr>
        <w:pStyle w:val="ListParagraph"/>
        <w:rPr>
          <w:rFonts w:cs="Arial"/>
        </w:rPr>
      </w:pPr>
    </w:p>
    <w:p w14:paraId="43D65131" w14:textId="77777777" w:rsidR="005559D6" w:rsidRPr="009C1397" w:rsidRDefault="005559D6" w:rsidP="005D7B20">
      <w:pPr>
        <w:pStyle w:val="ListParagraph"/>
        <w:rPr>
          <w:rFonts w:cs="Arial"/>
        </w:rPr>
      </w:pPr>
    </w:p>
    <w:p w14:paraId="70A48C01" w14:textId="239D4DE3" w:rsidR="00F5404F" w:rsidRPr="009C1397" w:rsidRDefault="005D7B20" w:rsidP="00F5404F">
      <w:pPr>
        <w:pStyle w:val="ListParagraph"/>
        <w:numPr>
          <w:ilvl w:val="0"/>
          <w:numId w:val="9"/>
        </w:numPr>
        <w:ind w:left="567" w:hanging="567"/>
        <w:rPr>
          <w:rFonts w:cs="Arial"/>
        </w:rPr>
      </w:pPr>
      <w:r w:rsidRPr="009C1397">
        <w:rPr>
          <w:rFonts w:cs="Arial"/>
        </w:rPr>
        <w:t xml:space="preserve">Demonstrate a high level of political awareness engaging </w:t>
      </w:r>
      <w:r w:rsidR="008C65BF" w:rsidRPr="009C1397">
        <w:rPr>
          <w:rFonts w:cs="Arial"/>
        </w:rPr>
        <w:t xml:space="preserve">internally </w:t>
      </w:r>
      <w:r w:rsidRPr="009C1397">
        <w:rPr>
          <w:rFonts w:cs="Arial"/>
        </w:rPr>
        <w:t xml:space="preserve">with </w:t>
      </w:r>
      <w:r w:rsidR="008C65BF" w:rsidRPr="009C1397">
        <w:rPr>
          <w:rFonts w:cs="Arial"/>
        </w:rPr>
        <w:t xml:space="preserve">Elected Members, the Chief Executive, Directors, </w:t>
      </w:r>
      <w:r w:rsidRPr="009C1397">
        <w:rPr>
          <w:rFonts w:cs="Arial"/>
        </w:rPr>
        <w:t xml:space="preserve">senior management and others </w:t>
      </w:r>
      <w:r w:rsidR="00FB6849" w:rsidRPr="009C1397">
        <w:rPr>
          <w:rFonts w:cs="Arial"/>
        </w:rPr>
        <w:t xml:space="preserve">externally </w:t>
      </w:r>
      <w:r w:rsidRPr="009C1397">
        <w:rPr>
          <w:rFonts w:cs="Arial"/>
        </w:rPr>
        <w:t>as required to resolve estates related ensuring links with corporate strategies where relevant.</w:t>
      </w:r>
    </w:p>
    <w:p w14:paraId="739C0842" w14:textId="77777777" w:rsidR="00F5404F" w:rsidRPr="009C1397" w:rsidRDefault="00F5404F" w:rsidP="00F5404F">
      <w:pPr>
        <w:pStyle w:val="ListParagraph"/>
        <w:rPr>
          <w:rFonts w:cs="Arial"/>
        </w:rPr>
      </w:pPr>
    </w:p>
    <w:p w14:paraId="1C009654" w14:textId="338135B4" w:rsidR="005D7B20" w:rsidRPr="009C1397" w:rsidRDefault="00F5404F" w:rsidP="00F5404F">
      <w:pPr>
        <w:pStyle w:val="ListParagraph"/>
        <w:numPr>
          <w:ilvl w:val="0"/>
          <w:numId w:val="9"/>
        </w:numPr>
        <w:ind w:left="567" w:hanging="567"/>
        <w:rPr>
          <w:rFonts w:cs="Arial"/>
        </w:rPr>
      </w:pPr>
      <w:r w:rsidRPr="009C1397">
        <w:rPr>
          <w:rFonts w:cs="Arial"/>
        </w:rPr>
        <w:t>Take overall responsibility for the management of complex risks and issues management in respect of estates functions including the identification and assessment of all relevant operational, financial and other risks/issues and proactively lead mitigation activities in response and provide advice and guidance to members of the team where appropriate, ensuring escalation of issues as required.</w:t>
      </w:r>
    </w:p>
    <w:p w14:paraId="770D91E4" w14:textId="77777777" w:rsidR="004B71AD" w:rsidRPr="009C1397" w:rsidRDefault="004B71AD" w:rsidP="004B71AD">
      <w:pPr>
        <w:pStyle w:val="ListParagraph"/>
        <w:rPr>
          <w:rFonts w:cs="Arial"/>
          <w:sz w:val="22"/>
          <w:szCs w:val="22"/>
        </w:rPr>
      </w:pPr>
    </w:p>
    <w:p w14:paraId="4E96D3A9" w14:textId="32AFB2A7" w:rsidR="00F5404F" w:rsidRPr="009C1397" w:rsidRDefault="00F5404F" w:rsidP="00F5404F">
      <w:pPr>
        <w:pStyle w:val="ListParagraph"/>
        <w:numPr>
          <w:ilvl w:val="0"/>
          <w:numId w:val="9"/>
        </w:numPr>
        <w:ind w:left="567" w:hanging="567"/>
        <w:rPr>
          <w:rFonts w:cs="Arial"/>
          <w:szCs w:val="24"/>
        </w:rPr>
      </w:pPr>
      <w:r w:rsidRPr="009C1397">
        <w:rPr>
          <w:rFonts w:cs="Arial"/>
        </w:rPr>
        <w:t xml:space="preserve">Lead on the provision of specialist and specific analysis and advice regarding complex and significant estate related issues impacting on delivery of programmes and projects to Elected Members, Chief Executive, Directors and senior officers </w:t>
      </w:r>
    </w:p>
    <w:p w14:paraId="36834404" w14:textId="77777777" w:rsidR="00F5404F" w:rsidRPr="009C1397" w:rsidRDefault="00F5404F" w:rsidP="00F5404F">
      <w:pPr>
        <w:rPr>
          <w:rFonts w:cs="Arial"/>
        </w:rPr>
      </w:pPr>
    </w:p>
    <w:p w14:paraId="46D24B0B" w14:textId="196581E5" w:rsidR="00F5404F" w:rsidRPr="009C1397" w:rsidRDefault="00077A0B" w:rsidP="00F5404F">
      <w:pPr>
        <w:pStyle w:val="ListParagraph"/>
        <w:numPr>
          <w:ilvl w:val="0"/>
          <w:numId w:val="9"/>
        </w:numPr>
        <w:ind w:left="567" w:hanging="567"/>
        <w:rPr>
          <w:rFonts w:cs="Arial"/>
          <w:szCs w:val="24"/>
        </w:rPr>
      </w:pPr>
      <w:r w:rsidRPr="009C1397">
        <w:rPr>
          <w:rFonts w:cs="Arial"/>
          <w:szCs w:val="24"/>
        </w:rPr>
        <w:t>To lead</w:t>
      </w:r>
      <w:r w:rsidR="004B71AD" w:rsidRPr="009C1397">
        <w:rPr>
          <w:rFonts w:cs="Arial"/>
          <w:szCs w:val="24"/>
        </w:rPr>
        <w:t xml:space="preserve"> on the identification and master-planning of physical projects </w:t>
      </w:r>
      <w:r w:rsidRPr="009C1397">
        <w:rPr>
          <w:rFonts w:cs="Arial"/>
          <w:szCs w:val="24"/>
        </w:rPr>
        <w:t>relating to Council buildings and land</w:t>
      </w:r>
      <w:r w:rsidR="004B71AD" w:rsidRPr="009C1397">
        <w:rPr>
          <w:rFonts w:cs="Arial"/>
          <w:szCs w:val="24"/>
        </w:rPr>
        <w:t xml:space="preserve"> and wider as appropriate; including preparing Development Briefs, and other relevant disposal and procurement methods as appropriate, evaluating submitted proposals and providing appropriate recommendations </w:t>
      </w:r>
      <w:r w:rsidR="002B7A5C" w:rsidRPr="009C1397">
        <w:rPr>
          <w:rFonts w:cs="Arial"/>
          <w:szCs w:val="24"/>
        </w:rPr>
        <w:t>in respect of estates functions</w:t>
      </w:r>
      <w:r w:rsidR="004B71AD" w:rsidRPr="009C1397">
        <w:rPr>
          <w:rFonts w:cs="Arial"/>
          <w:szCs w:val="24"/>
        </w:rPr>
        <w:t xml:space="preserve"> in line with the Council and wider city strategic objectives. </w:t>
      </w:r>
    </w:p>
    <w:p w14:paraId="0C95C236" w14:textId="77777777" w:rsidR="00F5404F" w:rsidRPr="009C1397" w:rsidRDefault="00F5404F" w:rsidP="00F5404F">
      <w:pPr>
        <w:pStyle w:val="ListParagraph"/>
        <w:rPr>
          <w:rFonts w:ascii="ArialMT" w:eastAsiaTheme="minorHAnsi" w:hAnsi="ArialMT" w:cs="ArialMT"/>
          <w:szCs w:val="24"/>
        </w:rPr>
      </w:pPr>
    </w:p>
    <w:p w14:paraId="03E08491" w14:textId="597FB80C" w:rsidR="00F5404F" w:rsidRPr="009C1397" w:rsidRDefault="005D7B20" w:rsidP="002B7A5C">
      <w:pPr>
        <w:pStyle w:val="ListParagraph"/>
        <w:numPr>
          <w:ilvl w:val="0"/>
          <w:numId w:val="9"/>
        </w:numPr>
        <w:ind w:left="567" w:hanging="567"/>
        <w:rPr>
          <w:rFonts w:cs="Arial"/>
          <w:szCs w:val="24"/>
        </w:rPr>
      </w:pPr>
      <w:r w:rsidRPr="009C1397">
        <w:rPr>
          <w:rFonts w:eastAsiaTheme="minorHAnsi" w:cs="Arial"/>
          <w:szCs w:val="24"/>
        </w:rPr>
        <w:t>Provide specialist support and lead on appropriate development agreements, land transactions, partnership delivery models and delivery of complex projects</w:t>
      </w:r>
    </w:p>
    <w:p w14:paraId="1D7C8DB3" w14:textId="77777777" w:rsidR="00A734EA" w:rsidRPr="009C1397" w:rsidRDefault="00A734EA" w:rsidP="00887817">
      <w:pPr>
        <w:pStyle w:val="ListParagraph"/>
        <w:ind w:left="567" w:hanging="567"/>
        <w:rPr>
          <w:rFonts w:cs="Arial"/>
        </w:rPr>
      </w:pPr>
    </w:p>
    <w:p w14:paraId="4E54D695" w14:textId="76EAFCB6" w:rsidR="00A734EA" w:rsidRPr="009C1397" w:rsidRDefault="00A734EA" w:rsidP="00887817">
      <w:pPr>
        <w:pStyle w:val="ListParagraph"/>
        <w:numPr>
          <w:ilvl w:val="0"/>
          <w:numId w:val="9"/>
        </w:numPr>
        <w:ind w:left="567" w:hanging="567"/>
        <w:rPr>
          <w:rFonts w:cs="Arial"/>
        </w:rPr>
      </w:pPr>
      <w:r w:rsidRPr="009C1397">
        <w:rPr>
          <w:rFonts w:cs="Arial"/>
        </w:rPr>
        <w:t xml:space="preserve">To prepare evidence for court cases and </w:t>
      </w:r>
      <w:r w:rsidR="00077A0B" w:rsidRPr="009C1397">
        <w:rPr>
          <w:rFonts w:cs="Arial"/>
        </w:rPr>
        <w:t>represent the Council at</w:t>
      </w:r>
      <w:r w:rsidRPr="009C1397">
        <w:rPr>
          <w:rFonts w:cs="Arial"/>
        </w:rPr>
        <w:t xml:space="preserve"> Lands Tribunal as required in respect of council property interests</w:t>
      </w:r>
    </w:p>
    <w:p w14:paraId="27B8E1B4" w14:textId="77777777" w:rsidR="00A734EA" w:rsidRPr="009C1397" w:rsidRDefault="00A734EA" w:rsidP="00887817">
      <w:pPr>
        <w:pStyle w:val="ListParagraph"/>
        <w:ind w:left="567" w:hanging="567"/>
        <w:rPr>
          <w:rFonts w:cs="Arial"/>
        </w:rPr>
      </w:pPr>
    </w:p>
    <w:p w14:paraId="7AB78C7B" w14:textId="16047807" w:rsidR="00A734EA" w:rsidRPr="009C1397" w:rsidRDefault="00A734EA" w:rsidP="00887817">
      <w:pPr>
        <w:pStyle w:val="ListParagraph"/>
        <w:numPr>
          <w:ilvl w:val="0"/>
          <w:numId w:val="9"/>
        </w:numPr>
        <w:ind w:left="567" w:hanging="567"/>
        <w:rPr>
          <w:rFonts w:cs="Arial"/>
        </w:rPr>
      </w:pPr>
      <w:r w:rsidRPr="009C1397">
        <w:rPr>
          <w:rFonts w:cs="Arial"/>
        </w:rPr>
        <w:t xml:space="preserve">To </w:t>
      </w:r>
      <w:r w:rsidR="00F766E7" w:rsidRPr="009C1397">
        <w:rPr>
          <w:rFonts w:cs="Arial"/>
        </w:rPr>
        <w:t xml:space="preserve">work in partnership </w:t>
      </w:r>
      <w:r w:rsidRPr="009C1397">
        <w:rPr>
          <w:rFonts w:cs="Arial"/>
        </w:rPr>
        <w:t xml:space="preserve">with the City Solicitor and Legal Services Unit for implementation of agreements reached from leasing, acquisition or disposal of properties, and support the </w:t>
      </w:r>
      <w:r w:rsidR="00C07281" w:rsidRPr="009C1397">
        <w:rPr>
          <w:rFonts w:cs="Arial"/>
        </w:rPr>
        <w:t>City Solicitor</w:t>
      </w:r>
      <w:r w:rsidRPr="009C1397">
        <w:rPr>
          <w:rFonts w:cs="Arial"/>
        </w:rPr>
        <w:t xml:space="preserve"> in relation to evidence for court cases in respect of council interests as required.</w:t>
      </w:r>
    </w:p>
    <w:p w14:paraId="242A7AB1" w14:textId="77777777" w:rsidR="00A734EA" w:rsidRPr="009C1397" w:rsidRDefault="00A734EA" w:rsidP="004B71AD">
      <w:pPr>
        <w:rPr>
          <w:rFonts w:ascii="Arial" w:hAnsi="Arial" w:cs="Arial"/>
        </w:rPr>
      </w:pPr>
    </w:p>
    <w:p w14:paraId="3C46B6A2" w14:textId="77777777" w:rsidR="0042665E" w:rsidRPr="009C1397" w:rsidRDefault="00A734EA" w:rsidP="0042665E">
      <w:pPr>
        <w:pStyle w:val="ListParagraph"/>
        <w:numPr>
          <w:ilvl w:val="0"/>
          <w:numId w:val="9"/>
        </w:numPr>
        <w:ind w:left="567" w:hanging="567"/>
        <w:rPr>
          <w:rFonts w:cs="Arial"/>
        </w:rPr>
      </w:pPr>
      <w:r w:rsidRPr="009C1397">
        <w:rPr>
          <w:rFonts w:cs="Arial"/>
        </w:rPr>
        <w:t xml:space="preserve">To provide professional and technical advice to internal departments on the management and development of council properties </w:t>
      </w:r>
      <w:r w:rsidR="00F766E7" w:rsidRPr="009C1397">
        <w:rPr>
          <w:rFonts w:cs="Arial"/>
        </w:rPr>
        <w:t xml:space="preserve">and make recommendations </w:t>
      </w:r>
      <w:r w:rsidRPr="009C1397">
        <w:rPr>
          <w:rFonts w:cs="Arial"/>
        </w:rPr>
        <w:t>on matters affecting property proposals, development acquisitions or disposals.</w:t>
      </w:r>
    </w:p>
    <w:p w14:paraId="7FD94A3A" w14:textId="77777777" w:rsidR="0042665E" w:rsidRPr="009C1397" w:rsidRDefault="0042665E" w:rsidP="0042665E">
      <w:pPr>
        <w:pStyle w:val="ListParagraph"/>
        <w:rPr>
          <w:rFonts w:cs="Arial"/>
        </w:rPr>
      </w:pPr>
    </w:p>
    <w:p w14:paraId="5B98E945" w14:textId="5B591065" w:rsidR="0042665E" w:rsidRPr="009C1397" w:rsidRDefault="0042665E" w:rsidP="0042665E">
      <w:pPr>
        <w:pStyle w:val="ListParagraph"/>
        <w:numPr>
          <w:ilvl w:val="0"/>
          <w:numId w:val="9"/>
        </w:numPr>
        <w:ind w:left="567" w:hanging="567"/>
        <w:rPr>
          <w:rFonts w:cs="Arial"/>
        </w:rPr>
      </w:pPr>
      <w:r w:rsidRPr="009C1397">
        <w:rPr>
          <w:rFonts w:cs="Arial"/>
        </w:rPr>
        <w:t>Oversee and ensure that timely Committee reports, Area Working Group reports, briefings, Programme/Project board and other papers are produced as required for submission to appropriate decision-making forums and to attend Committees, Area Working Groups, Steering Groups, Corporate Management Team and project boards etc. as and when required.</w:t>
      </w:r>
    </w:p>
    <w:p w14:paraId="539379EA" w14:textId="77777777" w:rsidR="00A734EA" w:rsidRPr="009C1397" w:rsidRDefault="00A734EA" w:rsidP="0042665E">
      <w:pPr>
        <w:rPr>
          <w:rFonts w:cs="Arial"/>
        </w:rPr>
      </w:pPr>
    </w:p>
    <w:p w14:paraId="71520608" w14:textId="6CE57028" w:rsidR="00A734EA" w:rsidRPr="009C1397" w:rsidRDefault="00A734EA" w:rsidP="00FB77C0">
      <w:pPr>
        <w:pStyle w:val="ListParagraph"/>
        <w:keepLines/>
        <w:numPr>
          <w:ilvl w:val="0"/>
          <w:numId w:val="9"/>
        </w:numPr>
        <w:ind w:left="567" w:hanging="567"/>
        <w:rPr>
          <w:rFonts w:cs="Arial"/>
          <w:szCs w:val="24"/>
        </w:rPr>
      </w:pPr>
      <w:r w:rsidRPr="009C1397">
        <w:rPr>
          <w:rFonts w:cs="Arial"/>
        </w:rPr>
        <w:t xml:space="preserve">To </w:t>
      </w:r>
      <w:r w:rsidR="00F766E7" w:rsidRPr="009C1397">
        <w:rPr>
          <w:rFonts w:cs="Arial"/>
        </w:rPr>
        <w:t>lead on and work</w:t>
      </w:r>
      <w:r w:rsidR="002B7A5C" w:rsidRPr="009C1397">
        <w:rPr>
          <w:rFonts w:cs="Arial"/>
        </w:rPr>
        <w:t xml:space="preserve"> </w:t>
      </w:r>
      <w:r w:rsidR="00F766E7" w:rsidRPr="009C1397">
        <w:rPr>
          <w:rFonts w:cs="Arial"/>
        </w:rPr>
        <w:t xml:space="preserve">in partnership </w:t>
      </w:r>
      <w:r w:rsidRPr="009C1397">
        <w:rPr>
          <w:rFonts w:cs="Arial"/>
        </w:rPr>
        <w:t xml:space="preserve">with </w:t>
      </w:r>
      <w:r w:rsidR="00FB77C0" w:rsidRPr="009C1397">
        <w:rPr>
          <w:rFonts w:cs="Arial"/>
        </w:rPr>
        <w:t>Elected Members, Directors and senior managers and</w:t>
      </w:r>
      <w:r w:rsidRPr="009C1397">
        <w:rPr>
          <w:rFonts w:cs="Arial"/>
        </w:rPr>
        <w:t xml:space="preserve"> external stakeholders as appropriate including government departments and agencies; community organisations and the third sector; commercial developers and other stakeholders on estates related issues as required to ensure a strategic</w:t>
      </w:r>
      <w:r w:rsidR="00D20CF6" w:rsidRPr="009C1397">
        <w:rPr>
          <w:rFonts w:cs="Arial"/>
        </w:rPr>
        <w:t xml:space="preserve"> corporate</w:t>
      </w:r>
      <w:r w:rsidRPr="009C1397">
        <w:rPr>
          <w:rFonts w:cs="Arial"/>
        </w:rPr>
        <w:t xml:space="preserve"> approach is taken in respect of Estates Management.</w:t>
      </w:r>
    </w:p>
    <w:p w14:paraId="72BE46F5" w14:textId="77777777" w:rsidR="00A734EA" w:rsidRPr="009C1397" w:rsidRDefault="00A734EA" w:rsidP="00887817">
      <w:pPr>
        <w:pStyle w:val="ListParagraph"/>
        <w:ind w:left="567" w:hanging="567"/>
        <w:rPr>
          <w:szCs w:val="24"/>
        </w:rPr>
      </w:pPr>
    </w:p>
    <w:p w14:paraId="08B50E22" w14:textId="152CB585" w:rsidR="00A734EA" w:rsidRPr="009C1397" w:rsidRDefault="00A734EA" w:rsidP="00887817">
      <w:pPr>
        <w:pStyle w:val="ListParagraph"/>
        <w:numPr>
          <w:ilvl w:val="0"/>
          <w:numId w:val="9"/>
        </w:numPr>
        <w:ind w:left="567" w:hanging="567"/>
        <w:rPr>
          <w:szCs w:val="24"/>
        </w:rPr>
      </w:pPr>
      <w:r w:rsidRPr="009C1397">
        <w:t xml:space="preserve">To </w:t>
      </w:r>
      <w:r w:rsidR="009113D6" w:rsidRPr="009C1397">
        <w:t>he</w:t>
      </w:r>
      <w:r w:rsidR="00A27269" w:rsidRPr="009C1397">
        <w:t>lp ensure that the Council’s</w:t>
      </w:r>
      <w:r w:rsidRPr="009C1397">
        <w:t xml:space="preserve"> asset management system, including routine recording and reporting procedures, is properly maintained and use of the system is maximised to aide delivery of Council objectives.</w:t>
      </w:r>
    </w:p>
    <w:p w14:paraId="23ED4913" w14:textId="77777777" w:rsidR="00A734EA" w:rsidRPr="009C1397" w:rsidRDefault="00A734EA" w:rsidP="00FB77C0">
      <w:pPr>
        <w:rPr>
          <w:rFonts w:ascii="Arial" w:hAnsi="Arial" w:cs="Arial"/>
        </w:rPr>
      </w:pPr>
    </w:p>
    <w:p w14:paraId="61193485" w14:textId="1C081A77" w:rsidR="00A734EA" w:rsidRPr="009C1397" w:rsidRDefault="00A734EA" w:rsidP="00887817">
      <w:pPr>
        <w:pStyle w:val="ListParagraph"/>
        <w:numPr>
          <w:ilvl w:val="0"/>
          <w:numId w:val="9"/>
        </w:numPr>
        <w:ind w:left="567" w:hanging="567"/>
        <w:rPr>
          <w:rFonts w:cs="Arial"/>
        </w:rPr>
      </w:pPr>
      <w:r w:rsidRPr="009C1397">
        <w:rPr>
          <w:rFonts w:cs="Arial"/>
        </w:rPr>
        <w:t xml:space="preserve">To </w:t>
      </w:r>
      <w:r w:rsidR="00D20CF6" w:rsidRPr="009C1397">
        <w:rPr>
          <w:rFonts w:cs="Arial"/>
        </w:rPr>
        <w:t>Chair and/or represent</w:t>
      </w:r>
      <w:r w:rsidR="00A341DC" w:rsidRPr="009C1397">
        <w:rPr>
          <w:rFonts w:cs="Arial"/>
        </w:rPr>
        <w:t xml:space="preserve"> </w:t>
      </w:r>
      <w:r w:rsidRPr="009C1397">
        <w:rPr>
          <w:rFonts w:cs="Arial"/>
        </w:rPr>
        <w:t xml:space="preserve">the </w:t>
      </w:r>
      <w:r w:rsidR="00D20CF6" w:rsidRPr="009C1397">
        <w:rPr>
          <w:rFonts w:cs="Arial"/>
        </w:rPr>
        <w:t>C</w:t>
      </w:r>
      <w:r w:rsidRPr="009C1397">
        <w:rPr>
          <w:rFonts w:cs="Arial"/>
        </w:rPr>
        <w:t>ouncil on groups concerning</w:t>
      </w:r>
      <w:r w:rsidR="00517C76" w:rsidRPr="009C1397">
        <w:rPr>
          <w:rFonts w:cs="Arial"/>
        </w:rPr>
        <w:t xml:space="preserve"> estates functions,</w:t>
      </w:r>
      <w:r w:rsidRPr="009C1397">
        <w:rPr>
          <w:rFonts w:cs="Arial"/>
        </w:rPr>
        <w:t xml:space="preserve"> property</w:t>
      </w:r>
      <w:r w:rsidR="00C07281" w:rsidRPr="009C1397">
        <w:rPr>
          <w:rFonts w:cs="Arial"/>
        </w:rPr>
        <w:t xml:space="preserve"> </w:t>
      </w:r>
      <w:r w:rsidRPr="009C1397">
        <w:rPr>
          <w:rFonts w:cs="Arial"/>
        </w:rPr>
        <w:t>development and regeneration issues, affecting the city at local, national and international levels.</w:t>
      </w:r>
    </w:p>
    <w:p w14:paraId="3B004998" w14:textId="77777777" w:rsidR="00A734EA" w:rsidRPr="009C1397" w:rsidRDefault="00A734EA" w:rsidP="00887817">
      <w:pPr>
        <w:ind w:left="567" w:hanging="567"/>
      </w:pPr>
    </w:p>
    <w:p w14:paraId="15141607" w14:textId="77777777" w:rsidR="00A734EA" w:rsidRPr="009C1397" w:rsidRDefault="00A734EA" w:rsidP="00887817">
      <w:pPr>
        <w:pStyle w:val="ListParagraph"/>
        <w:numPr>
          <w:ilvl w:val="0"/>
          <w:numId w:val="9"/>
        </w:numPr>
        <w:ind w:left="567" w:hanging="567"/>
      </w:pPr>
      <w:r w:rsidRPr="009C1397">
        <w:t>To develop the capacity and expertise of all staff within the post holder’s area of responsibility to include the development of staff and the identification of training and development needs and opportunities to continuously improve individual and service performance.</w:t>
      </w:r>
    </w:p>
    <w:p w14:paraId="3E9DBACC" w14:textId="77777777" w:rsidR="00A734EA" w:rsidRPr="009C1397" w:rsidRDefault="00A734EA" w:rsidP="00887817">
      <w:pPr>
        <w:pStyle w:val="ListParagraph"/>
        <w:ind w:left="567" w:hanging="567"/>
        <w:rPr>
          <w:szCs w:val="24"/>
        </w:rPr>
      </w:pPr>
    </w:p>
    <w:p w14:paraId="4413FD0D" w14:textId="77777777" w:rsidR="00A734EA" w:rsidRPr="009C1397" w:rsidRDefault="00A734EA" w:rsidP="00887817">
      <w:pPr>
        <w:pStyle w:val="ListParagraph"/>
        <w:numPr>
          <w:ilvl w:val="0"/>
          <w:numId w:val="9"/>
        </w:numPr>
        <w:ind w:left="567" w:hanging="567"/>
      </w:pPr>
      <w:r w:rsidRPr="009C1397">
        <w:t xml:space="preserve">To encourage and ensure a continuous improvement ethos with staff through the development and application of performance indicators and service standards.  </w:t>
      </w:r>
    </w:p>
    <w:p w14:paraId="4DDFA680" w14:textId="77777777" w:rsidR="00A734EA" w:rsidRPr="009C1397" w:rsidRDefault="00A734EA" w:rsidP="00887817">
      <w:pPr>
        <w:ind w:left="567" w:hanging="567"/>
        <w:rPr>
          <w:rFonts w:ascii="Arial" w:hAnsi="Arial" w:cs="Arial"/>
        </w:rPr>
      </w:pPr>
    </w:p>
    <w:p w14:paraId="180360FB" w14:textId="77777777" w:rsidR="00A734EA" w:rsidRPr="009C1397" w:rsidRDefault="00A734EA" w:rsidP="00887817">
      <w:pPr>
        <w:pStyle w:val="ListParagraph"/>
        <w:numPr>
          <w:ilvl w:val="0"/>
          <w:numId w:val="9"/>
        </w:numPr>
        <w:ind w:left="567" w:hanging="567"/>
      </w:pPr>
      <w:r w:rsidRPr="009C1397">
        <w:rPr>
          <w:rFonts w:cs="Arial"/>
        </w:rPr>
        <w:t>Comply with Standing Orders, financial regulations and statutory obligations and ensure service procurement, commissioning and delivery; and the management of people; is within Belfast City Council policy and related requirements</w:t>
      </w:r>
    </w:p>
    <w:p w14:paraId="54AC46E9" w14:textId="77777777" w:rsidR="00A734EA" w:rsidRPr="009C1397" w:rsidRDefault="00A734EA" w:rsidP="00887817">
      <w:pPr>
        <w:pStyle w:val="ListParagraph"/>
        <w:ind w:left="567" w:hanging="567"/>
        <w:rPr>
          <w:szCs w:val="24"/>
        </w:rPr>
      </w:pPr>
    </w:p>
    <w:p w14:paraId="70294EA7" w14:textId="76A9BB20" w:rsidR="00A734EA" w:rsidRPr="009C1397" w:rsidRDefault="00A734EA" w:rsidP="00887817">
      <w:pPr>
        <w:pStyle w:val="ListParagraph"/>
        <w:numPr>
          <w:ilvl w:val="0"/>
          <w:numId w:val="9"/>
        </w:numPr>
        <w:ind w:left="567" w:hanging="567"/>
      </w:pPr>
      <w:r w:rsidRPr="009C1397">
        <w:t xml:space="preserve">To </w:t>
      </w:r>
      <w:r w:rsidR="00FF0EAE" w:rsidRPr="009C1397">
        <w:t>manage</w:t>
      </w:r>
      <w:r w:rsidR="00A341DC" w:rsidRPr="009C1397">
        <w:t xml:space="preserve"> and </w:t>
      </w:r>
      <w:r w:rsidRPr="009C1397">
        <w:t xml:space="preserve">monitor </w:t>
      </w:r>
      <w:r w:rsidR="00A341DC" w:rsidRPr="009C1397">
        <w:t xml:space="preserve">the </w:t>
      </w:r>
      <w:r w:rsidR="00FF0EAE" w:rsidRPr="009C1397">
        <w:t>Estates Unit budget and ensure this is</w:t>
      </w:r>
      <w:r w:rsidRPr="009C1397">
        <w:t xml:space="preserve"> allocated in accordance with council policies, financial regulations and standing orders </w:t>
      </w:r>
      <w:r w:rsidR="0082094A" w:rsidRPr="009C1397">
        <w:t>ensuring that</w:t>
      </w:r>
      <w:r w:rsidRPr="009C1397">
        <w:t xml:space="preserve"> service objectives are met within budget.  </w:t>
      </w:r>
    </w:p>
    <w:p w14:paraId="5E5E3D7B" w14:textId="77777777" w:rsidR="00E369EC" w:rsidRPr="009C1397" w:rsidRDefault="00E369EC" w:rsidP="009C1397">
      <w:pPr>
        <w:pStyle w:val="ListParagraph"/>
      </w:pPr>
    </w:p>
    <w:p w14:paraId="175CCE2C" w14:textId="4592124D" w:rsidR="00E369EC" w:rsidRPr="009C1397" w:rsidRDefault="00E369EC" w:rsidP="00530497">
      <w:pPr>
        <w:pStyle w:val="ListParagraph"/>
        <w:numPr>
          <w:ilvl w:val="0"/>
          <w:numId w:val="9"/>
        </w:numPr>
        <w:ind w:left="567" w:hanging="567"/>
        <w:rPr>
          <w:rFonts w:cs="Arial"/>
          <w:sz w:val="22"/>
          <w:szCs w:val="22"/>
        </w:rPr>
      </w:pPr>
      <w:r w:rsidRPr="009C1397">
        <w:rPr>
          <w:rFonts w:cs="Arial"/>
        </w:rPr>
        <w:t>To participate as directed in the council’s selection interview procedure.</w:t>
      </w:r>
    </w:p>
    <w:p w14:paraId="7ABBA413" w14:textId="77777777" w:rsidR="00A734EA" w:rsidRPr="009C1397" w:rsidRDefault="00A734EA" w:rsidP="00A341DC">
      <w:pPr>
        <w:rPr>
          <w:rFonts w:ascii="Arial" w:hAnsi="Arial" w:cs="Arial"/>
        </w:rPr>
      </w:pPr>
    </w:p>
    <w:p w14:paraId="2E560EFA" w14:textId="77777777" w:rsidR="00A341DC" w:rsidRPr="009C1397" w:rsidRDefault="00A734EA" w:rsidP="00A341DC">
      <w:pPr>
        <w:pStyle w:val="ListParagraph"/>
        <w:numPr>
          <w:ilvl w:val="0"/>
          <w:numId w:val="9"/>
        </w:numPr>
        <w:ind w:left="567" w:hanging="567"/>
        <w:rPr>
          <w:rFonts w:cs="Arial"/>
        </w:rPr>
      </w:pPr>
      <w:r w:rsidRPr="009C1397">
        <w:rPr>
          <w:rFonts w:cs="Arial"/>
        </w:rPr>
        <w:t>Represent the Director, as and when required, within the postholder’s sphere of responsibility.</w:t>
      </w:r>
    </w:p>
    <w:p w14:paraId="3689494A" w14:textId="77777777" w:rsidR="00A341DC" w:rsidRPr="009C1397" w:rsidRDefault="00A341DC" w:rsidP="00A341DC">
      <w:pPr>
        <w:pStyle w:val="ListParagraph"/>
        <w:rPr>
          <w:rFonts w:cs="Arial"/>
        </w:rPr>
      </w:pPr>
    </w:p>
    <w:p w14:paraId="2825ABEC" w14:textId="7A98A03A" w:rsidR="0082094A" w:rsidRPr="009C1397" w:rsidRDefault="00D92769" w:rsidP="0082094A">
      <w:pPr>
        <w:pStyle w:val="ListParagraph"/>
        <w:numPr>
          <w:ilvl w:val="0"/>
          <w:numId w:val="9"/>
        </w:numPr>
        <w:ind w:left="567" w:hanging="567"/>
        <w:rPr>
          <w:rFonts w:cs="Arial"/>
          <w:sz w:val="22"/>
          <w:szCs w:val="22"/>
        </w:rPr>
      </w:pPr>
      <w:r w:rsidRPr="009C1397">
        <w:rPr>
          <w:rFonts w:cs="Arial"/>
        </w:rPr>
        <w:t>Participate in all induction and in-service training provided by Belfast City Council and in the induction and support of all newly appointed staff and other human resource management policies and procedures, as appropriate, including recruitment and selection, absence management, disciplinary and grievance procedures</w:t>
      </w:r>
      <w:r w:rsidR="0082094A" w:rsidRPr="009C1397">
        <w:rPr>
          <w:rFonts w:cs="Arial"/>
        </w:rPr>
        <w:t xml:space="preserve"> and to participate as directed in the council’s </w:t>
      </w:r>
      <w:bookmarkStart w:id="0" w:name="_Hlk121398265"/>
      <w:bookmarkStart w:id="1" w:name="_Hlk121394429"/>
      <w:r w:rsidR="0082094A" w:rsidRPr="009C1397">
        <w:rPr>
          <w:rFonts w:cs="Arial"/>
        </w:rPr>
        <w:t>recruitment and selection procedures</w:t>
      </w:r>
      <w:bookmarkEnd w:id="0"/>
      <w:r w:rsidR="0082094A" w:rsidRPr="009C1397">
        <w:rPr>
          <w:rFonts w:cs="Arial"/>
        </w:rPr>
        <w:t>.</w:t>
      </w:r>
      <w:bookmarkEnd w:id="1"/>
    </w:p>
    <w:p w14:paraId="484153F3" w14:textId="77777777" w:rsidR="0082094A" w:rsidRPr="009C1397" w:rsidRDefault="0082094A" w:rsidP="0082094A">
      <w:pPr>
        <w:pStyle w:val="ListParagraph"/>
        <w:rPr>
          <w:rFonts w:cs="Arial"/>
        </w:rPr>
      </w:pPr>
    </w:p>
    <w:p w14:paraId="0087ECD0" w14:textId="77777777" w:rsidR="0082094A" w:rsidRPr="009C1397" w:rsidRDefault="00D92769" w:rsidP="0082094A">
      <w:pPr>
        <w:pStyle w:val="ListParagraph"/>
        <w:numPr>
          <w:ilvl w:val="0"/>
          <w:numId w:val="9"/>
        </w:numPr>
        <w:ind w:left="567" w:hanging="567"/>
        <w:rPr>
          <w:rFonts w:cs="Arial"/>
        </w:rPr>
      </w:pPr>
      <w:r w:rsidRPr="009C1397">
        <w:rPr>
          <w:rFonts w:cs="Arial"/>
        </w:rPr>
        <w:lastRenderedPageBreak/>
        <w:t xml:space="preserve">Act in accordance with the council and departmental policies and procedures including customer care, equal opportunities, health and safety, safeguarding and any pertinent legislation. </w:t>
      </w:r>
    </w:p>
    <w:p w14:paraId="7994969D" w14:textId="77777777" w:rsidR="0082094A" w:rsidRPr="009C1397" w:rsidRDefault="0082094A" w:rsidP="0082094A">
      <w:pPr>
        <w:pStyle w:val="ListParagraph"/>
        <w:rPr>
          <w:rFonts w:cs="Arial"/>
        </w:rPr>
      </w:pPr>
    </w:p>
    <w:p w14:paraId="4CFECE67" w14:textId="77777777" w:rsidR="0082094A" w:rsidRPr="009C1397" w:rsidRDefault="00D92769" w:rsidP="0082094A">
      <w:pPr>
        <w:pStyle w:val="ListParagraph"/>
        <w:numPr>
          <w:ilvl w:val="0"/>
          <w:numId w:val="9"/>
        </w:numPr>
        <w:ind w:left="567" w:hanging="567"/>
        <w:rPr>
          <w:rFonts w:cs="Arial"/>
        </w:rPr>
      </w:pPr>
      <w:r w:rsidRPr="009C1397">
        <w:rPr>
          <w:rFonts w:cs="Arial"/>
        </w:rPr>
        <w:t>Undertake the duties of the post in such a way as to protect and enhance the reputation and public profile of the city council.</w:t>
      </w:r>
    </w:p>
    <w:p w14:paraId="66411537" w14:textId="77777777" w:rsidR="0082094A" w:rsidRPr="009C1397" w:rsidRDefault="0082094A" w:rsidP="0082094A">
      <w:pPr>
        <w:pStyle w:val="ListParagraph"/>
        <w:rPr>
          <w:rFonts w:cs="Arial"/>
        </w:rPr>
      </w:pPr>
    </w:p>
    <w:p w14:paraId="0BEC1113" w14:textId="772AC66E" w:rsidR="00A734EA" w:rsidRPr="009C1397" w:rsidRDefault="00D92769" w:rsidP="0095487F">
      <w:pPr>
        <w:pStyle w:val="ListParagraph"/>
        <w:numPr>
          <w:ilvl w:val="0"/>
          <w:numId w:val="9"/>
        </w:numPr>
        <w:ind w:left="567" w:hanging="567"/>
        <w:rPr>
          <w:rFonts w:cs="Arial"/>
        </w:rPr>
      </w:pPr>
      <w:r w:rsidRPr="009C1397">
        <w:rPr>
          <w:rFonts w:cs="Arial"/>
        </w:rPr>
        <w:t>Undertake such other relevant duties as may from time to time be required.</w:t>
      </w:r>
    </w:p>
    <w:p w14:paraId="10E5C1A2" w14:textId="77777777" w:rsidR="00A734EA" w:rsidRPr="009C1397" w:rsidRDefault="00A734EA" w:rsidP="00887817">
      <w:pPr>
        <w:ind w:left="567" w:hanging="567"/>
        <w:rPr>
          <w:rFonts w:ascii="Arial" w:hAnsi="Arial" w:cs="Arial"/>
        </w:rPr>
      </w:pPr>
    </w:p>
    <w:p w14:paraId="0649A589" w14:textId="2F901B73" w:rsidR="004B4FEF" w:rsidRPr="009C1397" w:rsidRDefault="00A734EA">
      <w:pPr>
        <w:rPr>
          <w:rFonts w:ascii="Arial" w:hAnsi="Arial" w:cs="Arial"/>
          <w:b/>
          <w:bCs/>
          <w:color w:val="000000"/>
          <w:sz w:val="22"/>
          <w:szCs w:val="22"/>
          <w:lang w:eastAsia="en-US"/>
        </w:rPr>
      </w:pPr>
      <w:r w:rsidRPr="009C1397">
        <w:rPr>
          <w:rFonts w:ascii="Arial" w:hAnsi="Arial" w:cs="Arial"/>
          <w:b/>
          <w:bCs/>
          <w:color w:val="000000"/>
        </w:rPr>
        <w:t xml:space="preserve">This job description has been written at a time of significant organisational </w:t>
      </w:r>
      <w:proofErr w:type="gramStart"/>
      <w:r w:rsidRPr="009C1397">
        <w:rPr>
          <w:rFonts w:ascii="Arial" w:hAnsi="Arial" w:cs="Arial"/>
          <w:b/>
          <w:bCs/>
          <w:color w:val="000000"/>
        </w:rPr>
        <w:t>change</w:t>
      </w:r>
      <w:proofErr w:type="gramEnd"/>
      <w:r w:rsidRPr="009C1397">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7B2164" w:rsidRPr="009C1397">
        <w:rPr>
          <w:rFonts w:ascii="Arial" w:hAnsi="Arial" w:cs="Arial"/>
          <w:b/>
          <w:bCs/>
          <w:color w:val="000000"/>
        </w:rPr>
        <w:t>they</w:t>
      </w:r>
      <w:r w:rsidRPr="009C1397">
        <w:rPr>
          <w:rFonts w:ascii="Arial" w:hAnsi="Arial" w:cs="Arial"/>
          <w:b/>
          <w:bCs/>
          <w:color w:val="000000"/>
        </w:rPr>
        <w:t> may be asked to perform tasks, duties and responsibilities which are not specifically detailed in the job description but which are commensurate with the role.</w:t>
      </w:r>
    </w:p>
    <w:p w14:paraId="2F68E77C" w14:textId="66855CCE" w:rsidR="00B11273" w:rsidRPr="009C1397" w:rsidRDefault="00B11273"/>
    <w:p w14:paraId="25464618" w14:textId="13FBD8D8" w:rsidR="00B11273" w:rsidRPr="009C1397" w:rsidRDefault="00B11273"/>
    <w:p w14:paraId="3FBA8CF1" w14:textId="72BDD569" w:rsidR="00B11273" w:rsidRPr="009C1397" w:rsidRDefault="00B11273"/>
    <w:p w14:paraId="77B11181" w14:textId="5EF98583" w:rsidR="00B11273" w:rsidRPr="009C1397" w:rsidRDefault="00B11273"/>
    <w:p w14:paraId="2583D1FA" w14:textId="4D1B2010" w:rsidR="00B11273" w:rsidRPr="009C1397" w:rsidRDefault="00B11273"/>
    <w:p w14:paraId="24A9E127" w14:textId="242F58C1" w:rsidR="00B11273" w:rsidRPr="009C1397" w:rsidRDefault="00B11273"/>
    <w:p w14:paraId="476CB7CF" w14:textId="30D455EB" w:rsidR="00B11273" w:rsidRPr="009C1397" w:rsidRDefault="00B11273"/>
    <w:p w14:paraId="5CF0EA6B" w14:textId="215DE0BE" w:rsidR="00B11273" w:rsidRPr="009C1397" w:rsidRDefault="00B11273"/>
    <w:p w14:paraId="298392A5" w14:textId="379D9191" w:rsidR="00B11273" w:rsidRPr="009C1397" w:rsidRDefault="00B11273"/>
    <w:p w14:paraId="32E64869" w14:textId="4774AABA" w:rsidR="00B11273" w:rsidRPr="009C1397" w:rsidRDefault="00B11273"/>
    <w:p w14:paraId="61C67F74" w14:textId="171475D6" w:rsidR="00B11273" w:rsidRPr="009C1397" w:rsidRDefault="00B11273"/>
    <w:p w14:paraId="06F94D6A" w14:textId="251B979A" w:rsidR="00B11273" w:rsidRPr="009C1397" w:rsidRDefault="00B11273"/>
    <w:p w14:paraId="2E93BC59" w14:textId="74AD6E28" w:rsidR="00B11273" w:rsidRPr="009C1397" w:rsidRDefault="00B11273"/>
    <w:p w14:paraId="3C67EDD7" w14:textId="7A1C2DF0" w:rsidR="00B11273" w:rsidRPr="009C1397" w:rsidRDefault="00B11273"/>
    <w:p w14:paraId="261B526A" w14:textId="01357AAA" w:rsidR="00B11273" w:rsidRPr="009C1397" w:rsidRDefault="00B11273"/>
    <w:p w14:paraId="6A7EDD40" w14:textId="77777777" w:rsidR="009C1397" w:rsidRPr="009C1397" w:rsidRDefault="009C1397"/>
    <w:p w14:paraId="7581BF52" w14:textId="77777777" w:rsidR="009C1397" w:rsidRPr="009C1397" w:rsidRDefault="009C1397"/>
    <w:p w14:paraId="3F825BD2" w14:textId="77777777" w:rsidR="009C1397" w:rsidRPr="009C1397" w:rsidRDefault="009C1397"/>
    <w:p w14:paraId="0CBDADBA" w14:textId="77777777" w:rsidR="009C1397" w:rsidRPr="009C1397" w:rsidRDefault="009C1397"/>
    <w:p w14:paraId="1A5544C5" w14:textId="77777777" w:rsidR="009C1397" w:rsidRPr="009C1397" w:rsidRDefault="009C1397"/>
    <w:p w14:paraId="1974B702" w14:textId="77777777" w:rsidR="009C1397" w:rsidRPr="009C1397" w:rsidRDefault="009C1397"/>
    <w:p w14:paraId="0EFF1AE2" w14:textId="77777777" w:rsidR="009C1397" w:rsidRPr="009C1397" w:rsidRDefault="009C1397"/>
    <w:p w14:paraId="67D1ADC5" w14:textId="77777777" w:rsidR="009C1397" w:rsidRPr="009C1397" w:rsidRDefault="009C1397"/>
    <w:p w14:paraId="2B83CAF3" w14:textId="77777777" w:rsidR="009C1397" w:rsidRPr="009C1397" w:rsidRDefault="009C1397"/>
    <w:p w14:paraId="7512C7F4" w14:textId="77777777" w:rsidR="009C1397" w:rsidRPr="009C1397" w:rsidRDefault="009C1397"/>
    <w:p w14:paraId="1594691F" w14:textId="77777777" w:rsidR="009C1397" w:rsidRPr="009C1397" w:rsidRDefault="009C1397"/>
    <w:p w14:paraId="5D6F0EE2" w14:textId="77777777" w:rsidR="009C1397" w:rsidRPr="009C1397" w:rsidRDefault="009C1397"/>
    <w:p w14:paraId="3779559A" w14:textId="77777777" w:rsidR="009C1397" w:rsidRPr="009C1397" w:rsidRDefault="009C1397"/>
    <w:p w14:paraId="56A7A681" w14:textId="77777777" w:rsidR="009C1397" w:rsidRPr="009C1397" w:rsidRDefault="009C1397"/>
    <w:p w14:paraId="683D3BA5" w14:textId="77777777" w:rsidR="009C1397" w:rsidRPr="009C1397" w:rsidRDefault="009C1397"/>
    <w:p w14:paraId="1E8775D9" w14:textId="77777777" w:rsidR="009C1397" w:rsidRPr="009C1397" w:rsidRDefault="009C1397"/>
    <w:p w14:paraId="7552A037" w14:textId="77777777" w:rsidR="009C1397" w:rsidRPr="009C1397" w:rsidRDefault="009C1397"/>
    <w:p w14:paraId="1344ADC3" w14:textId="77777777" w:rsidR="009C1397" w:rsidRPr="009C1397" w:rsidRDefault="009C1397"/>
    <w:p w14:paraId="190F10F7" w14:textId="77777777" w:rsidR="009C1397" w:rsidRPr="009C1397" w:rsidRDefault="009C1397"/>
    <w:p w14:paraId="19030D27" w14:textId="77777777" w:rsidR="009C1397" w:rsidRPr="009C1397" w:rsidRDefault="009C1397"/>
    <w:p w14:paraId="7E1D0B1F" w14:textId="4BDCFAF4" w:rsidR="00B11273" w:rsidRPr="009C1397" w:rsidRDefault="00B11273" w:rsidP="00B11273">
      <w:pPr>
        <w:rPr>
          <w:rFonts w:ascii="Arial" w:hAnsi="Arial" w:cs="Arial"/>
          <w:sz w:val="44"/>
          <w:szCs w:val="44"/>
        </w:rPr>
      </w:pPr>
      <w:r w:rsidRPr="009C1397">
        <w:rPr>
          <w:rFonts w:ascii="Arial" w:hAnsi="Arial" w:cs="Arial"/>
          <w:b/>
          <w:bCs/>
          <w:sz w:val="44"/>
          <w:szCs w:val="44"/>
        </w:rPr>
        <w:lastRenderedPageBreak/>
        <w:t>Employee specification</w:t>
      </w:r>
    </w:p>
    <w:p w14:paraId="3B40A66A" w14:textId="77777777" w:rsidR="00B11273" w:rsidRPr="009C1397" w:rsidRDefault="00B11273" w:rsidP="00B11273">
      <w:pPr>
        <w:rPr>
          <w:rFonts w:ascii="Arial" w:hAnsi="Arial" w:cs="Arial"/>
          <w:sz w:val="36"/>
          <w:szCs w:val="36"/>
        </w:rPr>
      </w:pPr>
    </w:p>
    <w:tbl>
      <w:tblPr>
        <w:tblW w:w="3936" w:type="dxa"/>
        <w:tblLayout w:type="fixed"/>
        <w:tblLook w:val="0000" w:firstRow="0" w:lastRow="0" w:firstColumn="0" w:lastColumn="0" w:noHBand="0" w:noVBand="0"/>
      </w:tblPr>
      <w:tblGrid>
        <w:gridCol w:w="3936"/>
      </w:tblGrid>
      <w:tr w:rsidR="00B11273" w:rsidRPr="009C1397" w14:paraId="4FF42A56" w14:textId="77777777" w:rsidTr="005518D5">
        <w:tc>
          <w:tcPr>
            <w:tcW w:w="3936" w:type="dxa"/>
          </w:tcPr>
          <w:p w14:paraId="3A3CF79E" w14:textId="6A36040A" w:rsidR="00B11273" w:rsidRPr="009C1397" w:rsidRDefault="00B11273" w:rsidP="005518D5">
            <w:pPr>
              <w:rPr>
                <w:rFonts w:ascii="Arial" w:hAnsi="Arial" w:cs="Arial"/>
                <w:b/>
                <w:bCs/>
              </w:rPr>
            </w:pPr>
            <w:r w:rsidRPr="009C1397">
              <w:rPr>
                <w:rFonts w:ascii="Arial" w:hAnsi="Arial" w:cs="Arial"/>
                <w:b/>
                <w:bCs/>
              </w:rPr>
              <w:t xml:space="preserve">Date: </w:t>
            </w:r>
            <w:r w:rsidR="00550289" w:rsidRPr="00550289">
              <w:rPr>
                <w:rFonts w:ascii="Arial" w:hAnsi="Arial" w:cs="Arial"/>
              </w:rPr>
              <w:t>26</w:t>
            </w:r>
            <w:r w:rsidR="00E45BFC" w:rsidRPr="00550289">
              <w:rPr>
                <w:rFonts w:ascii="Arial" w:hAnsi="Arial" w:cs="Arial"/>
              </w:rPr>
              <w:t xml:space="preserve"> </w:t>
            </w:r>
            <w:r w:rsidR="00F25656" w:rsidRPr="00550289">
              <w:rPr>
                <w:rFonts w:ascii="Arial" w:hAnsi="Arial" w:cs="Arial"/>
              </w:rPr>
              <w:t>M</w:t>
            </w:r>
            <w:r w:rsidR="00F25656" w:rsidRPr="00E45BFC">
              <w:rPr>
                <w:rFonts w:ascii="Arial" w:hAnsi="Arial" w:cs="Arial"/>
              </w:rPr>
              <w:t>ay 2026</w:t>
            </w:r>
            <w:r w:rsidR="00F25656">
              <w:rPr>
                <w:rFonts w:ascii="Arial" w:hAnsi="Arial" w:cs="Arial"/>
              </w:rPr>
              <w:t xml:space="preserve"> </w:t>
            </w:r>
          </w:p>
        </w:tc>
      </w:tr>
    </w:tbl>
    <w:p w14:paraId="6508F916" w14:textId="77777777" w:rsidR="00B11273" w:rsidRPr="009C1397" w:rsidRDefault="00B11273" w:rsidP="00B11273">
      <w:pPr>
        <w:rPr>
          <w:rFonts w:ascii="Arial" w:hAnsi="Arial" w:cs="Arial"/>
        </w:rPr>
      </w:pPr>
      <w:r w:rsidRPr="009C1397">
        <w:rPr>
          <w:rFonts w:ascii="Arial" w:hAnsi="Arial" w:cs="Arial"/>
        </w:rPr>
        <w:t>______________________________________________________________________</w:t>
      </w:r>
    </w:p>
    <w:p w14:paraId="2448A4A6" w14:textId="77777777" w:rsidR="00B11273" w:rsidRPr="009C1397" w:rsidRDefault="00B11273" w:rsidP="00B11273">
      <w:pPr>
        <w:rPr>
          <w:rFonts w:ascii="Arial" w:hAnsi="Arial" w:cs="Arial"/>
        </w:rPr>
      </w:pPr>
    </w:p>
    <w:tbl>
      <w:tblPr>
        <w:tblW w:w="9604" w:type="dxa"/>
        <w:tblLayout w:type="fixed"/>
        <w:tblLook w:val="0000" w:firstRow="0" w:lastRow="0" w:firstColumn="0" w:lastColumn="0" w:noHBand="0" w:noVBand="0"/>
      </w:tblPr>
      <w:tblGrid>
        <w:gridCol w:w="2127"/>
        <w:gridCol w:w="7477"/>
      </w:tblGrid>
      <w:tr w:rsidR="007628B7" w:rsidRPr="009C1397" w14:paraId="17549EEF" w14:textId="77777777" w:rsidTr="005518D5">
        <w:tc>
          <w:tcPr>
            <w:tcW w:w="2127" w:type="dxa"/>
          </w:tcPr>
          <w:p w14:paraId="3A9924A3" w14:textId="77777777" w:rsidR="007628B7" w:rsidRPr="009C1397" w:rsidRDefault="007628B7" w:rsidP="007628B7">
            <w:pPr>
              <w:rPr>
                <w:rFonts w:ascii="Arial" w:hAnsi="Arial" w:cs="Arial"/>
                <w:b/>
                <w:bCs/>
              </w:rPr>
            </w:pPr>
            <w:r w:rsidRPr="009C1397">
              <w:rPr>
                <w:rFonts w:ascii="Arial" w:hAnsi="Arial" w:cs="Arial"/>
                <w:b/>
                <w:bCs/>
              </w:rPr>
              <w:t>Department:</w:t>
            </w:r>
          </w:p>
          <w:p w14:paraId="09188ECB" w14:textId="77777777" w:rsidR="007628B7" w:rsidRPr="009C1397" w:rsidRDefault="007628B7" w:rsidP="007628B7">
            <w:pPr>
              <w:rPr>
                <w:rFonts w:ascii="Arial" w:hAnsi="Arial" w:cs="Arial"/>
                <w:b/>
                <w:bCs/>
              </w:rPr>
            </w:pPr>
          </w:p>
        </w:tc>
        <w:tc>
          <w:tcPr>
            <w:tcW w:w="7477" w:type="dxa"/>
          </w:tcPr>
          <w:p w14:paraId="0E2AB453" w14:textId="6B6B56FC" w:rsidR="007628B7" w:rsidRPr="009C1397" w:rsidRDefault="007628B7" w:rsidP="007628B7">
            <w:pPr>
              <w:rPr>
                <w:rFonts w:ascii="Arial" w:hAnsi="Arial" w:cs="Arial"/>
                <w:b/>
                <w:bCs/>
              </w:rPr>
            </w:pPr>
            <w:r w:rsidRPr="009C1397">
              <w:rPr>
                <w:rFonts w:ascii="Arial" w:hAnsi="Arial" w:cs="Arial"/>
                <w:bCs/>
              </w:rPr>
              <w:t xml:space="preserve">Property and Projects </w:t>
            </w:r>
          </w:p>
        </w:tc>
      </w:tr>
      <w:tr w:rsidR="007628B7" w:rsidRPr="009C1397" w14:paraId="0EE108F6" w14:textId="77777777" w:rsidTr="005518D5">
        <w:tc>
          <w:tcPr>
            <w:tcW w:w="2127" w:type="dxa"/>
          </w:tcPr>
          <w:p w14:paraId="0FF4E594" w14:textId="77777777" w:rsidR="007628B7" w:rsidRPr="009C1397" w:rsidRDefault="007628B7" w:rsidP="007628B7">
            <w:pPr>
              <w:rPr>
                <w:rFonts w:ascii="Arial" w:hAnsi="Arial" w:cs="Arial"/>
                <w:b/>
                <w:bCs/>
              </w:rPr>
            </w:pPr>
            <w:r w:rsidRPr="009C1397">
              <w:rPr>
                <w:rFonts w:ascii="Arial" w:hAnsi="Arial" w:cs="Arial"/>
                <w:b/>
                <w:bCs/>
              </w:rPr>
              <w:t>Post ID number:</w:t>
            </w:r>
          </w:p>
          <w:p w14:paraId="5CFE8B47" w14:textId="77777777" w:rsidR="007628B7" w:rsidRPr="009C1397" w:rsidRDefault="007628B7" w:rsidP="007628B7">
            <w:pPr>
              <w:rPr>
                <w:rFonts w:ascii="Arial" w:hAnsi="Arial" w:cs="Arial"/>
                <w:b/>
                <w:bCs/>
              </w:rPr>
            </w:pPr>
          </w:p>
        </w:tc>
        <w:tc>
          <w:tcPr>
            <w:tcW w:w="7477" w:type="dxa"/>
          </w:tcPr>
          <w:p w14:paraId="37BEAFE2" w14:textId="77777777" w:rsidR="00EE3FF5" w:rsidRPr="009C1397" w:rsidRDefault="00EE3FF5" w:rsidP="00EE3FF5">
            <w:pPr>
              <w:overflowPunct/>
              <w:autoSpaceDE/>
              <w:autoSpaceDN/>
              <w:adjustRightInd/>
              <w:textAlignment w:val="auto"/>
              <w:rPr>
                <w:rFonts w:ascii="Arial" w:hAnsi="Arial" w:cs="Arial"/>
                <w:bCs/>
              </w:rPr>
            </w:pPr>
            <w:r>
              <w:rPr>
                <w:rFonts w:ascii="Arial" w:hAnsi="Arial" w:cs="Arial"/>
                <w:bCs/>
              </w:rPr>
              <w:t>PREMM001</w:t>
            </w:r>
          </w:p>
          <w:p w14:paraId="18EE73E6" w14:textId="77777777" w:rsidR="007628B7" w:rsidRPr="009C1397" w:rsidRDefault="007628B7" w:rsidP="007628B7">
            <w:pPr>
              <w:rPr>
                <w:rFonts w:ascii="Arial" w:hAnsi="Arial" w:cs="Arial"/>
              </w:rPr>
            </w:pPr>
          </w:p>
        </w:tc>
      </w:tr>
      <w:tr w:rsidR="007628B7" w:rsidRPr="009C1397" w14:paraId="389C8E24" w14:textId="77777777" w:rsidTr="005518D5">
        <w:tc>
          <w:tcPr>
            <w:tcW w:w="2127" w:type="dxa"/>
          </w:tcPr>
          <w:p w14:paraId="5655059B" w14:textId="77777777" w:rsidR="007628B7" w:rsidRPr="009C1397" w:rsidRDefault="007628B7" w:rsidP="007628B7">
            <w:pPr>
              <w:rPr>
                <w:rFonts w:ascii="Arial" w:hAnsi="Arial" w:cs="Arial"/>
                <w:b/>
                <w:bCs/>
              </w:rPr>
            </w:pPr>
            <w:r w:rsidRPr="009C1397">
              <w:rPr>
                <w:rFonts w:ascii="Arial" w:hAnsi="Arial" w:cs="Arial"/>
                <w:b/>
                <w:bCs/>
              </w:rPr>
              <w:t>Section:</w:t>
            </w:r>
          </w:p>
          <w:p w14:paraId="23450FB3" w14:textId="77777777" w:rsidR="007628B7" w:rsidRPr="009C1397" w:rsidRDefault="007628B7" w:rsidP="007628B7">
            <w:pPr>
              <w:rPr>
                <w:rFonts w:ascii="Arial" w:hAnsi="Arial" w:cs="Arial"/>
                <w:b/>
                <w:bCs/>
              </w:rPr>
            </w:pPr>
          </w:p>
        </w:tc>
        <w:tc>
          <w:tcPr>
            <w:tcW w:w="7477" w:type="dxa"/>
          </w:tcPr>
          <w:p w14:paraId="2B7813CE" w14:textId="1A1EF9E9" w:rsidR="007628B7" w:rsidRPr="009C1397" w:rsidRDefault="007628B7" w:rsidP="007628B7">
            <w:pPr>
              <w:rPr>
                <w:rFonts w:ascii="Arial" w:hAnsi="Arial" w:cs="Arial"/>
                <w:b/>
                <w:bCs/>
              </w:rPr>
            </w:pPr>
            <w:r w:rsidRPr="009C1397">
              <w:rPr>
                <w:rFonts w:ascii="Arial" w:hAnsi="Arial" w:cs="Arial"/>
              </w:rPr>
              <w:t>Estates Management Unit</w:t>
            </w:r>
          </w:p>
        </w:tc>
      </w:tr>
      <w:tr w:rsidR="007628B7" w:rsidRPr="009C1397" w14:paraId="518C6997" w14:textId="77777777" w:rsidTr="005518D5">
        <w:tc>
          <w:tcPr>
            <w:tcW w:w="2127" w:type="dxa"/>
          </w:tcPr>
          <w:p w14:paraId="3166264E" w14:textId="77777777" w:rsidR="007628B7" w:rsidRPr="009C1397" w:rsidRDefault="007628B7" w:rsidP="007628B7">
            <w:pPr>
              <w:rPr>
                <w:rFonts w:ascii="Arial" w:hAnsi="Arial" w:cs="Arial"/>
                <w:b/>
                <w:bCs/>
              </w:rPr>
            </w:pPr>
            <w:r w:rsidRPr="009C1397">
              <w:rPr>
                <w:rFonts w:ascii="Arial" w:hAnsi="Arial" w:cs="Arial"/>
                <w:b/>
                <w:bCs/>
              </w:rPr>
              <w:t>Job title:</w:t>
            </w:r>
          </w:p>
          <w:p w14:paraId="2166DA4B" w14:textId="77777777" w:rsidR="007628B7" w:rsidRPr="009C1397" w:rsidRDefault="007628B7" w:rsidP="007628B7">
            <w:pPr>
              <w:rPr>
                <w:rFonts w:ascii="Arial" w:hAnsi="Arial" w:cs="Arial"/>
                <w:b/>
                <w:bCs/>
              </w:rPr>
            </w:pPr>
          </w:p>
        </w:tc>
        <w:tc>
          <w:tcPr>
            <w:tcW w:w="7477" w:type="dxa"/>
          </w:tcPr>
          <w:p w14:paraId="01D13289" w14:textId="4AC394A6" w:rsidR="007628B7" w:rsidRPr="009C1397" w:rsidRDefault="007628B7" w:rsidP="00EE3FF5">
            <w:pPr>
              <w:overflowPunct/>
              <w:autoSpaceDE/>
              <w:autoSpaceDN/>
              <w:adjustRightInd/>
              <w:textAlignment w:val="auto"/>
              <w:rPr>
                <w:rFonts w:ascii="Arial" w:hAnsi="Arial" w:cs="Arial"/>
                <w:b/>
                <w:bCs/>
              </w:rPr>
            </w:pPr>
            <w:r w:rsidRPr="009C1397">
              <w:rPr>
                <w:rFonts w:ascii="Arial" w:hAnsi="Arial" w:cs="Arial"/>
                <w:b/>
                <w:bCs/>
              </w:rPr>
              <w:t>Estates Manager</w:t>
            </w:r>
          </w:p>
        </w:tc>
      </w:tr>
      <w:tr w:rsidR="007628B7" w:rsidRPr="009C1397" w14:paraId="1EF117F8" w14:textId="77777777" w:rsidTr="005518D5">
        <w:tc>
          <w:tcPr>
            <w:tcW w:w="2127" w:type="dxa"/>
          </w:tcPr>
          <w:p w14:paraId="44C4A300" w14:textId="0F3CEA44" w:rsidR="007628B7" w:rsidRPr="009C1397" w:rsidRDefault="007628B7" w:rsidP="007628B7">
            <w:pPr>
              <w:rPr>
                <w:rFonts w:ascii="Arial" w:hAnsi="Arial" w:cs="Arial"/>
                <w:b/>
                <w:bCs/>
              </w:rPr>
            </w:pPr>
            <w:r w:rsidRPr="009C1397">
              <w:rPr>
                <w:rFonts w:ascii="Arial" w:hAnsi="Arial" w:cs="Arial"/>
                <w:b/>
                <w:bCs/>
              </w:rPr>
              <w:t>Grade:</w:t>
            </w:r>
          </w:p>
        </w:tc>
        <w:tc>
          <w:tcPr>
            <w:tcW w:w="7477" w:type="dxa"/>
          </w:tcPr>
          <w:p w14:paraId="46AE11E3" w14:textId="1AF38487" w:rsidR="007628B7" w:rsidRPr="009C1397" w:rsidRDefault="007628B7" w:rsidP="007628B7">
            <w:pPr>
              <w:rPr>
                <w:rFonts w:ascii="Arial" w:hAnsi="Arial" w:cs="Arial"/>
                <w:bCs/>
              </w:rPr>
            </w:pPr>
            <w:r w:rsidRPr="009C1397">
              <w:rPr>
                <w:rFonts w:ascii="Arial" w:hAnsi="Arial" w:cs="Arial"/>
              </w:rPr>
              <w:t xml:space="preserve">Grade </w:t>
            </w:r>
            <w:r w:rsidR="00E435EF">
              <w:rPr>
                <w:rFonts w:ascii="Arial" w:hAnsi="Arial" w:cs="Arial"/>
              </w:rPr>
              <w:t>14</w:t>
            </w:r>
          </w:p>
        </w:tc>
      </w:tr>
    </w:tbl>
    <w:p w14:paraId="22314B27" w14:textId="77777777" w:rsidR="00B11273" w:rsidRPr="009C1397" w:rsidRDefault="00B11273" w:rsidP="00B11273">
      <w:pPr>
        <w:rPr>
          <w:rFonts w:ascii="Arial" w:hAnsi="Arial" w:cs="Arial"/>
        </w:rPr>
      </w:pPr>
      <w:r w:rsidRPr="009C1397">
        <w:rPr>
          <w:rFonts w:ascii="Arial" w:hAnsi="Arial" w:cs="Arial"/>
        </w:rPr>
        <w:t>______________________________________________________________________</w:t>
      </w:r>
    </w:p>
    <w:p w14:paraId="581CEAA3" w14:textId="77777777" w:rsidR="00B11273" w:rsidRPr="009C1397" w:rsidRDefault="00B11273" w:rsidP="00B11273">
      <w:pPr>
        <w:rPr>
          <w:rFonts w:ascii="Arial" w:hAnsi="Arial" w:cs="Arial"/>
        </w:rPr>
      </w:pPr>
    </w:p>
    <w:p w14:paraId="65C26131" w14:textId="12CFA420" w:rsidR="00F25656" w:rsidRPr="00550289" w:rsidRDefault="00F25656" w:rsidP="00F25656">
      <w:pPr>
        <w:rPr>
          <w:rFonts w:ascii="Arial" w:hAnsi="Arial" w:cs="Arial"/>
          <w:b/>
          <w:bCs/>
        </w:rPr>
      </w:pPr>
      <w:r w:rsidRPr="00550289">
        <w:rPr>
          <w:rFonts w:ascii="Arial" w:hAnsi="Arial" w:cs="Arial"/>
          <w:b/>
          <w:bCs/>
        </w:rPr>
        <w:t>Essential criteria</w:t>
      </w:r>
    </w:p>
    <w:p w14:paraId="6D177036" w14:textId="77777777" w:rsidR="00F25656" w:rsidRDefault="00F25656" w:rsidP="00F25656">
      <w:pPr>
        <w:rPr>
          <w:rFonts w:ascii="Arial" w:hAnsi="Arial" w:cs="Arial"/>
          <w:b/>
        </w:rPr>
      </w:pPr>
    </w:p>
    <w:p w14:paraId="5443C154" w14:textId="373127E6" w:rsidR="00550289" w:rsidRDefault="00550289" w:rsidP="00F25656">
      <w:pPr>
        <w:rPr>
          <w:rFonts w:ascii="Arial" w:hAnsi="Arial" w:cs="Arial"/>
          <w:b/>
        </w:rPr>
      </w:pPr>
      <w:r>
        <w:rPr>
          <w:rFonts w:ascii="Arial" w:hAnsi="Arial" w:cs="Arial"/>
          <w:b/>
        </w:rPr>
        <w:t>Driving Licence</w:t>
      </w:r>
    </w:p>
    <w:p w14:paraId="35E237D6" w14:textId="77777777" w:rsidR="00550289" w:rsidRDefault="00550289" w:rsidP="00F25656">
      <w:pPr>
        <w:rPr>
          <w:rFonts w:ascii="Arial" w:hAnsi="Arial" w:cs="Arial"/>
          <w:b/>
        </w:rPr>
      </w:pPr>
    </w:p>
    <w:p w14:paraId="1D444F66" w14:textId="08E4C619" w:rsidR="00550289" w:rsidRPr="00550289" w:rsidRDefault="00550289" w:rsidP="00550289">
      <w:pPr>
        <w:rPr>
          <w:rFonts w:ascii="Arial" w:hAnsi="Arial" w:cs="Arial"/>
        </w:rPr>
      </w:pPr>
      <w:r w:rsidRPr="00550289">
        <w:rPr>
          <w:rFonts w:ascii="Arial" w:hAnsi="Arial" w:cs="Arial"/>
          <w:bCs/>
        </w:rPr>
        <w:t>1.</w:t>
      </w:r>
      <w:r>
        <w:rPr>
          <w:rFonts w:ascii="Arial" w:hAnsi="Arial" w:cs="Arial"/>
          <w:b/>
        </w:rPr>
        <w:t xml:space="preserve"> </w:t>
      </w:r>
      <w:r w:rsidRPr="00550289">
        <w:rPr>
          <w:rFonts w:ascii="Arial" w:hAnsi="Arial" w:cs="Arial"/>
        </w:rPr>
        <w:t xml:space="preserve">Applicants </w:t>
      </w:r>
      <w:r w:rsidRPr="00550289">
        <w:rPr>
          <w:rFonts w:ascii="Arial" w:hAnsi="Arial" w:cs="Arial"/>
          <w:b/>
        </w:rPr>
        <w:t>must</w:t>
      </w:r>
      <w:r w:rsidRPr="00550289">
        <w:rPr>
          <w:rFonts w:ascii="Arial" w:hAnsi="Arial" w:cs="Arial"/>
        </w:rPr>
        <w:t>, as at the closing date for receipt of applications</w:t>
      </w:r>
      <w:r>
        <w:rPr>
          <w:rFonts w:ascii="Arial" w:hAnsi="Arial" w:cs="Arial"/>
        </w:rPr>
        <w:t>,</w:t>
      </w:r>
    </w:p>
    <w:p w14:paraId="60A6B752" w14:textId="77777777" w:rsidR="00550289" w:rsidRPr="00550289" w:rsidRDefault="00550289" w:rsidP="00550289">
      <w:pPr>
        <w:rPr>
          <w:rFonts w:ascii="Arial" w:hAnsi="Arial" w:cs="Arial"/>
        </w:rPr>
      </w:pPr>
    </w:p>
    <w:p w14:paraId="76D3B8A0" w14:textId="19E9B07A" w:rsidR="00550289" w:rsidRPr="00550289" w:rsidRDefault="00550289" w:rsidP="00550289">
      <w:pPr>
        <w:contextualSpacing/>
        <w:jc w:val="both"/>
        <w:textAlignment w:val="auto"/>
        <w:rPr>
          <w:rFonts w:ascii="Arial" w:hAnsi="Arial" w:cs="Arial"/>
        </w:rPr>
      </w:pPr>
      <w:r w:rsidRPr="00550289">
        <w:rPr>
          <w:rFonts w:ascii="Arial" w:hAnsi="Arial" w:cs="Arial"/>
        </w:rPr>
        <w:t xml:space="preserve">possess a full, current driving licence </w:t>
      </w:r>
      <w:r>
        <w:rPr>
          <w:rFonts w:ascii="Arial" w:hAnsi="Arial" w:cs="Arial"/>
        </w:rPr>
        <w:t>that</w:t>
      </w:r>
      <w:r w:rsidRPr="00550289">
        <w:rPr>
          <w:rFonts w:ascii="Arial" w:hAnsi="Arial" w:cs="Arial"/>
        </w:rPr>
        <w:t xml:space="preserve"> enables them to drive in Northern Ireland or have access to a form of transport which enables them to meet the requirements of the post in full. It is </w:t>
      </w:r>
      <w:r>
        <w:rPr>
          <w:rFonts w:ascii="Arial" w:hAnsi="Arial" w:cs="Arial"/>
        </w:rPr>
        <w:t xml:space="preserve">also </w:t>
      </w:r>
      <w:r w:rsidRPr="00550289">
        <w:rPr>
          <w:rFonts w:ascii="Arial" w:hAnsi="Arial" w:cs="Arial"/>
        </w:rPr>
        <w:t>desirable that a vehicle is also available for official business.</w:t>
      </w:r>
    </w:p>
    <w:p w14:paraId="7BA660CE" w14:textId="335ECB49" w:rsidR="00550289" w:rsidRPr="00550289" w:rsidRDefault="00550289" w:rsidP="00F25656">
      <w:pPr>
        <w:rPr>
          <w:rFonts w:ascii="Arial" w:hAnsi="Arial" w:cs="Arial"/>
          <w:b/>
        </w:rPr>
      </w:pPr>
    </w:p>
    <w:p w14:paraId="3738B889" w14:textId="66920093" w:rsidR="00F25656" w:rsidRDefault="00F25656" w:rsidP="00F25656">
      <w:pPr>
        <w:rPr>
          <w:rFonts w:ascii="Helvetica" w:hAnsi="Helvetica" w:cs="Arial"/>
          <w:b/>
          <w:bCs/>
        </w:rPr>
      </w:pPr>
      <w:r w:rsidRPr="00550289">
        <w:rPr>
          <w:rFonts w:ascii="Helvetica" w:hAnsi="Helvetica" w:cs="Arial"/>
          <w:b/>
          <w:bCs/>
        </w:rPr>
        <w:t>Qualifications</w:t>
      </w:r>
    </w:p>
    <w:p w14:paraId="447C19BF" w14:textId="77777777" w:rsidR="00550289" w:rsidRDefault="00550289" w:rsidP="00F25656">
      <w:pPr>
        <w:rPr>
          <w:rFonts w:ascii="Helvetica" w:hAnsi="Helvetica" w:cs="Arial"/>
          <w:b/>
          <w:bCs/>
        </w:rPr>
      </w:pPr>
    </w:p>
    <w:p w14:paraId="339093C1" w14:textId="5250250D" w:rsidR="00550289" w:rsidRPr="00550289" w:rsidRDefault="00550289" w:rsidP="00550289">
      <w:pPr>
        <w:rPr>
          <w:rFonts w:ascii="Arial" w:hAnsi="Arial" w:cs="Arial"/>
        </w:rPr>
      </w:pPr>
      <w:r>
        <w:rPr>
          <w:rFonts w:ascii="Arial" w:hAnsi="Arial" w:cs="Arial"/>
        </w:rPr>
        <w:t xml:space="preserve">2. </w:t>
      </w:r>
      <w:r w:rsidRPr="00550289">
        <w:rPr>
          <w:rFonts w:ascii="Arial" w:hAnsi="Arial" w:cs="Arial"/>
        </w:rPr>
        <w:t xml:space="preserve">Applicants </w:t>
      </w:r>
      <w:r w:rsidRPr="00550289">
        <w:rPr>
          <w:rFonts w:ascii="Arial" w:hAnsi="Arial" w:cs="Arial"/>
          <w:b/>
        </w:rPr>
        <w:t>must</w:t>
      </w:r>
      <w:r w:rsidRPr="00550289">
        <w:rPr>
          <w:rFonts w:ascii="Arial" w:hAnsi="Arial" w:cs="Arial"/>
          <w:bCs/>
        </w:rPr>
        <w:t>,</w:t>
      </w:r>
      <w:r w:rsidRPr="00550289">
        <w:rPr>
          <w:rFonts w:ascii="Arial" w:hAnsi="Arial" w:cs="Arial"/>
        </w:rPr>
        <w:t xml:space="preserve"> as at the closing date for receipt of applications</w:t>
      </w:r>
      <w:r>
        <w:rPr>
          <w:rFonts w:ascii="Arial" w:hAnsi="Arial" w:cs="Arial"/>
        </w:rPr>
        <w:t>,</w:t>
      </w:r>
    </w:p>
    <w:p w14:paraId="4C8119FF" w14:textId="77777777" w:rsidR="00550289" w:rsidRPr="00550289" w:rsidRDefault="00550289" w:rsidP="00550289">
      <w:pPr>
        <w:rPr>
          <w:rFonts w:ascii="Arial" w:hAnsi="Arial" w:cs="Arial"/>
        </w:rPr>
      </w:pPr>
    </w:p>
    <w:p w14:paraId="3471B9DE" w14:textId="7CC58E00" w:rsidR="00B11273" w:rsidRDefault="00550289" w:rsidP="00550289">
      <w:pPr>
        <w:rPr>
          <w:rFonts w:ascii="Arial" w:hAnsi="Arial" w:cs="Arial"/>
        </w:rPr>
      </w:pPr>
      <w:r w:rsidRPr="00550289">
        <w:rPr>
          <w:rFonts w:ascii="Arial" w:hAnsi="Arial" w:cs="Arial"/>
        </w:rPr>
        <w:t>a)</w:t>
      </w:r>
      <w:r>
        <w:rPr>
          <w:rFonts w:ascii="Arial" w:hAnsi="Arial" w:cs="Arial"/>
        </w:rPr>
        <w:t xml:space="preserve"> </w:t>
      </w:r>
      <w:r w:rsidR="00B11273" w:rsidRPr="00550289">
        <w:rPr>
          <w:rFonts w:ascii="Arial" w:hAnsi="Arial" w:cs="Arial"/>
        </w:rPr>
        <w:t xml:space="preserve">have a third level qualification in a relevant subject, such as Estates Management, Investment and Development, Planning or </w:t>
      </w:r>
      <w:r>
        <w:rPr>
          <w:rFonts w:ascii="Arial" w:hAnsi="Arial" w:cs="Arial"/>
        </w:rPr>
        <w:t xml:space="preserve">an </w:t>
      </w:r>
      <w:r w:rsidR="00B11273" w:rsidRPr="00550289">
        <w:rPr>
          <w:rFonts w:ascii="Arial" w:hAnsi="Arial" w:cs="Arial"/>
        </w:rPr>
        <w:t xml:space="preserve">equivalent qualification; and </w:t>
      </w:r>
    </w:p>
    <w:p w14:paraId="1D9273BB" w14:textId="77777777" w:rsidR="00550289" w:rsidRDefault="00550289" w:rsidP="00550289">
      <w:pPr>
        <w:rPr>
          <w:rFonts w:ascii="Arial" w:hAnsi="Arial" w:cs="Arial"/>
        </w:rPr>
      </w:pPr>
    </w:p>
    <w:p w14:paraId="09F44E3F" w14:textId="45CD783B" w:rsidR="00B11273" w:rsidRPr="00550289" w:rsidRDefault="00550289" w:rsidP="00550289">
      <w:pPr>
        <w:rPr>
          <w:rFonts w:ascii="Arial" w:hAnsi="Arial" w:cs="Arial"/>
        </w:rPr>
      </w:pPr>
      <w:r>
        <w:rPr>
          <w:rFonts w:ascii="Arial" w:hAnsi="Arial" w:cs="Arial"/>
        </w:rPr>
        <w:t xml:space="preserve">b) </w:t>
      </w:r>
      <w:r w:rsidR="00B11273" w:rsidRPr="00550289">
        <w:rPr>
          <w:rFonts w:ascii="Arial" w:hAnsi="Arial" w:cs="Arial"/>
        </w:rPr>
        <w:t xml:space="preserve">have full corporate membership of the Royal Institution of Chartered Surveyors </w:t>
      </w:r>
      <w:r>
        <w:rPr>
          <w:rFonts w:ascii="Arial" w:hAnsi="Arial" w:cs="Arial"/>
        </w:rPr>
        <w:t xml:space="preserve">(RICS) </w:t>
      </w:r>
      <w:r w:rsidR="00B11273" w:rsidRPr="00550289">
        <w:rPr>
          <w:rFonts w:ascii="Arial" w:hAnsi="Arial" w:cs="Arial"/>
        </w:rPr>
        <w:t>within two of the following faculties</w:t>
      </w:r>
      <w:r>
        <w:rPr>
          <w:rFonts w:ascii="Arial" w:hAnsi="Arial" w:cs="Arial"/>
        </w:rPr>
        <w:t>:</w:t>
      </w:r>
      <w:r w:rsidR="00B11273" w:rsidRPr="00550289">
        <w:rPr>
          <w:rFonts w:ascii="Arial" w:hAnsi="Arial" w:cs="Arial"/>
        </w:rPr>
        <w:t xml:space="preserve"> Valuation, Commercial Property, Planning and Development and</w:t>
      </w:r>
      <w:r>
        <w:rPr>
          <w:rFonts w:ascii="Arial" w:hAnsi="Arial" w:cs="Arial"/>
        </w:rPr>
        <w:t>/or</w:t>
      </w:r>
      <w:r w:rsidR="00B11273" w:rsidRPr="00550289">
        <w:rPr>
          <w:rFonts w:ascii="Arial" w:hAnsi="Arial" w:cs="Arial"/>
        </w:rPr>
        <w:t xml:space="preserve"> Facilities Management. </w:t>
      </w:r>
    </w:p>
    <w:p w14:paraId="7C6A7D22" w14:textId="77777777" w:rsidR="00B11273" w:rsidRPr="00550289" w:rsidRDefault="00B11273" w:rsidP="00B11273">
      <w:pPr>
        <w:rPr>
          <w:rFonts w:ascii="Arial" w:hAnsi="Arial" w:cs="Arial"/>
        </w:rPr>
      </w:pPr>
    </w:p>
    <w:p w14:paraId="1C4F6EAD" w14:textId="21B040B7" w:rsidR="00B11273" w:rsidRPr="00550289" w:rsidRDefault="00B11273" w:rsidP="00B11273">
      <w:pPr>
        <w:rPr>
          <w:rFonts w:ascii="Arial" w:hAnsi="Arial" w:cs="Arial"/>
        </w:rPr>
      </w:pPr>
      <w:r w:rsidRPr="00550289">
        <w:rPr>
          <w:rFonts w:ascii="Arial" w:hAnsi="Arial" w:cs="Arial"/>
          <w:b/>
          <w:bCs/>
        </w:rPr>
        <w:t>Experience</w:t>
      </w:r>
    </w:p>
    <w:p w14:paraId="2E5596ED" w14:textId="77777777" w:rsidR="00B11273" w:rsidRPr="00550289" w:rsidRDefault="00B11273" w:rsidP="00B11273">
      <w:pPr>
        <w:rPr>
          <w:rFonts w:ascii="Arial" w:hAnsi="Arial" w:cs="Arial"/>
        </w:rPr>
      </w:pPr>
    </w:p>
    <w:p w14:paraId="248BBECB" w14:textId="6E0832D9" w:rsidR="00B11273" w:rsidRDefault="00550289" w:rsidP="00B11273">
      <w:pPr>
        <w:rPr>
          <w:rFonts w:ascii="Arial" w:hAnsi="Arial" w:cs="Arial"/>
        </w:rPr>
      </w:pPr>
      <w:r>
        <w:rPr>
          <w:rFonts w:ascii="Arial" w:hAnsi="Arial" w:cs="Arial"/>
        </w:rPr>
        <w:t xml:space="preserve">3. </w:t>
      </w:r>
      <w:r w:rsidR="00B11273" w:rsidRPr="00550289">
        <w:rPr>
          <w:rFonts w:ascii="Arial" w:hAnsi="Arial" w:cs="Arial"/>
        </w:rPr>
        <w:t xml:space="preserve">Applicants </w:t>
      </w:r>
      <w:r w:rsidR="00B11273" w:rsidRPr="00550289">
        <w:rPr>
          <w:rFonts w:ascii="Arial" w:hAnsi="Arial" w:cs="Arial"/>
          <w:b/>
        </w:rPr>
        <w:t>must</w:t>
      </w:r>
      <w:r w:rsidR="00B11273" w:rsidRPr="00550289">
        <w:rPr>
          <w:rFonts w:ascii="Arial" w:hAnsi="Arial" w:cs="Arial"/>
        </w:rPr>
        <w:t>, as at the closing date for receipt of application</w:t>
      </w:r>
      <w:r>
        <w:rPr>
          <w:rFonts w:ascii="Arial" w:hAnsi="Arial" w:cs="Arial"/>
        </w:rPr>
        <w:t>s</w:t>
      </w:r>
      <w:r w:rsidR="00B11273" w:rsidRPr="00550289">
        <w:rPr>
          <w:rFonts w:ascii="Arial" w:hAnsi="Arial" w:cs="Arial"/>
        </w:rPr>
        <w:t xml:space="preserve">, be able to demonstrate on the application form, by providing personal and specific examples, that they have </w:t>
      </w:r>
      <w:r w:rsidR="00B11273" w:rsidRPr="00AF59EC">
        <w:rPr>
          <w:rFonts w:ascii="Arial" w:hAnsi="Arial" w:cs="Arial"/>
          <w:b/>
          <w:bCs/>
        </w:rPr>
        <w:t>two years’ relevant management experience</w:t>
      </w:r>
      <w:r w:rsidR="00B11273" w:rsidRPr="00550289">
        <w:rPr>
          <w:rFonts w:ascii="Arial" w:hAnsi="Arial" w:cs="Arial"/>
        </w:rPr>
        <w:t xml:space="preserve"> in each of the following areas:</w:t>
      </w:r>
    </w:p>
    <w:p w14:paraId="7802C83A" w14:textId="77777777" w:rsidR="00550289" w:rsidRPr="00550289" w:rsidRDefault="00550289" w:rsidP="00B11273">
      <w:pPr>
        <w:rPr>
          <w:rFonts w:ascii="Arial" w:hAnsi="Arial" w:cs="Arial"/>
        </w:rPr>
      </w:pPr>
    </w:p>
    <w:p w14:paraId="20232A2B" w14:textId="2B316091" w:rsidR="00B11273" w:rsidRDefault="00550289" w:rsidP="00550289">
      <w:pPr>
        <w:rPr>
          <w:rFonts w:ascii="Arial" w:hAnsi="Arial" w:cs="Arial"/>
        </w:rPr>
      </w:pPr>
      <w:r w:rsidRPr="00550289">
        <w:rPr>
          <w:rFonts w:ascii="Arial" w:hAnsi="Arial" w:cs="Arial"/>
        </w:rPr>
        <w:t xml:space="preserve">a) </w:t>
      </w:r>
      <w:r w:rsidR="00B11273" w:rsidRPr="00550289">
        <w:rPr>
          <w:rFonts w:ascii="Arial" w:hAnsi="Arial" w:cs="Arial"/>
        </w:rPr>
        <w:t>planning, property development, estate management and experience in managing a large and diverse property portfolio;</w:t>
      </w:r>
    </w:p>
    <w:p w14:paraId="7352895F" w14:textId="77777777" w:rsidR="00550289" w:rsidRPr="00550289" w:rsidRDefault="00550289" w:rsidP="00550289">
      <w:pPr>
        <w:ind w:left="360"/>
        <w:rPr>
          <w:rFonts w:ascii="Arial" w:hAnsi="Arial" w:cs="Arial"/>
        </w:rPr>
      </w:pPr>
    </w:p>
    <w:p w14:paraId="001584D9" w14:textId="5A98C857" w:rsidR="00B11273" w:rsidRPr="00550289" w:rsidRDefault="00550289" w:rsidP="00550289">
      <w:pPr>
        <w:rPr>
          <w:rFonts w:ascii="Arial" w:hAnsi="Arial" w:cs="Arial"/>
        </w:rPr>
      </w:pPr>
      <w:r w:rsidRPr="00550289">
        <w:rPr>
          <w:rFonts w:ascii="Arial" w:hAnsi="Arial" w:cs="Arial"/>
        </w:rPr>
        <w:lastRenderedPageBreak/>
        <w:t xml:space="preserve">b) </w:t>
      </w:r>
      <w:r w:rsidR="00B11273" w:rsidRPr="00550289">
        <w:rPr>
          <w:rFonts w:ascii="Arial" w:hAnsi="Arial" w:cs="Arial"/>
        </w:rPr>
        <w:t>managing and delivering a range of estate related projects that have contributed directly to the achievement of corporate priorities within a large and complex organisation;</w:t>
      </w:r>
      <w:r w:rsidR="00C47265" w:rsidRPr="00550289">
        <w:rPr>
          <w:rStyle w:val="FootnoteReference"/>
          <w:rFonts w:ascii="Arial" w:hAnsi="Arial" w:cs="Arial"/>
        </w:rPr>
        <w:footnoteReference w:id="1"/>
      </w:r>
      <w:r w:rsidR="00B11273" w:rsidRPr="00550289">
        <w:rPr>
          <w:rFonts w:ascii="Arial" w:hAnsi="Arial" w:cs="Arial"/>
        </w:rPr>
        <w:t xml:space="preserve"> and</w:t>
      </w:r>
    </w:p>
    <w:p w14:paraId="2ABF3C9F" w14:textId="77777777" w:rsidR="00550289" w:rsidRPr="00550289" w:rsidRDefault="00550289" w:rsidP="00550289">
      <w:pPr>
        <w:pStyle w:val="ListParagraph"/>
        <w:rPr>
          <w:rFonts w:cs="Arial"/>
          <w:szCs w:val="24"/>
        </w:rPr>
      </w:pPr>
    </w:p>
    <w:p w14:paraId="5F495073" w14:textId="6EB1E764" w:rsidR="00C47265" w:rsidRPr="00550289" w:rsidRDefault="00550289" w:rsidP="00550289">
      <w:pPr>
        <w:rPr>
          <w:rFonts w:ascii="Arial" w:hAnsi="Arial" w:cs="Arial"/>
        </w:rPr>
      </w:pPr>
      <w:r w:rsidRPr="00550289">
        <w:rPr>
          <w:rFonts w:ascii="Arial" w:hAnsi="Arial" w:cs="Arial"/>
        </w:rPr>
        <w:t xml:space="preserve">c) </w:t>
      </w:r>
      <w:r w:rsidR="00B11273" w:rsidRPr="00550289">
        <w:rPr>
          <w:rFonts w:ascii="Arial" w:hAnsi="Arial" w:cs="Arial"/>
        </w:rPr>
        <w:t>taking a leading role in collaborative multi-stakeholder estate related projects</w:t>
      </w:r>
      <w:r w:rsidR="00C47265" w:rsidRPr="00550289">
        <w:rPr>
          <w:rFonts w:ascii="Arial" w:hAnsi="Arial" w:cs="Arial"/>
        </w:rPr>
        <w:t xml:space="preserve"> comprising direct and indirect reports, including external consultants and project teams.</w:t>
      </w:r>
    </w:p>
    <w:p w14:paraId="54962869" w14:textId="1AA0223F" w:rsidR="00B11273" w:rsidRPr="00550289" w:rsidRDefault="00B11273" w:rsidP="00C47265">
      <w:pPr>
        <w:ind w:left="720"/>
        <w:textAlignment w:val="auto"/>
        <w:rPr>
          <w:rFonts w:ascii="Arial" w:hAnsi="Arial" w:cs="Arial"/>
        </w:rPr>
      </w:pPr>
    </w:p>
    <w:p w14:paraId="02E642AB" w14:textId="020ADE00" w:rsidR="00AF59EC" w:rsidRPr="00AF59EC" w:rsidRDefault="00AF59EC" w:rsidP="00AF59EC">
      <w:pPr>
        <w:rPr>
          <w:rFonts w:ascii="Arial" w:hAnsi="Arial" w:cs="Arial"/>
          <w:b/>
        </w:rPr>
      </w:pPr>
      <w:r w:rsidRPr="00AF59EC">
        <w:rPr>
          <w:rFonts w:ascii="Arial" w:hAnsi="Arial" w:cs="Arial"/>
          <w:b/>
        </w:rPr>
        <w:t>Desirable criterion</w:t>
      </w:r>
    </w:p>
    <w:p w14:paraId="56984FD8" w14:textId="77777777" w:rsidR="00AF59EC" w:rsidRPr="00AF59EC" w:rsidRDefault="00AF59EC" w:rsidP="00AF59EC">
      <w:pPr>
        <w:rPr>
          <w:rFonts w:ascii="Arial" w:hAnsi="Arial" w:cs="Arial"/>
        </w:rPr>
      </w:pPr>
    </w:p>
    <w:p w14:paraId="2C3BF461" w14:textId="0DAAF88D" w:rsidR="00AF59EC" w:rsidRPr="00AF59EC" w:rsidRDefault="00AF59EC" w:rsidP="00AF59EC">
      <w:pPr>
        <w:rPr>
          <w:rFonts w:ascii="Arial" w:hAnsi="Arial" w:cs="Arial"/>
        </w:rPr>
      </w:pPr>
      <w:r w:rsidRPr="00AF59EC">
        <w:rPr>
          <w:rFonts w:ascii="Arial" w:hAnsi="Arial" w:cs="Arial"/>
        </w:rPr>
        <w:t xml:space="preserve">In addition to the above </w:t>
      </w:r>
      <w:r>
        <w:rPr>
          <w:rFonts w:ascii="Arial" w:hAnsi="Arial" w:cs="Arial"/>
        </w:rPr>
        <w:t xml:space="preserve">licence, </w:t>
      </w:r>
      <w:r w:rsidRPr="00AF59EC">
        <w:rPr>
          <w:rFonts w:ascii="Arial" w:hAnsi="Arial" w:cs="Arial"/>
        </w:rPr>
        <w:t>qualifications and experience, Belfast City Council reserves the right to short-list only those applicants who, as at the closing date for receipt of application</w:t>
      </w:r>
      <w:r>
        <w:rPr>
          <w:rFonts w:ascii="Arial" w:hAnsi="Arial" w:cs="Arial"/>
        </w:rPr>
        <w:t>s</w:t>
      </w:r>
      <w:r w:rsidRPr="00AF59EC">
        <w:rPr>
          <w:rFonts w:ascii="Arial" w:hAnsi="Arial" w:cs="Arial"/>
        </w:rPr>
        <w:t xml:space="preserve">, can demonstrate by providing personal and specific examples on the application form, that they have </w:t>
      </w:r>
      <w:r w:rsidRPr="00AF59EC">
        <w:rPr>
          <w:rFonts w:ascii="Arial" w:hAnsi="Arial" w:cs="Arial"/>
          <w:b/>
          <w:bCs/>
        </w:rPr>
        <w:t>three years’ relevant management experience</w:t>
      </w:r>
      <w:r w:rsidRPr="00AF59EC">
        <w:rPr>
          <w:rFonts w:ascii="Arial" w:hAnsi="Arial" w:cs="Arial"/>
        </w:rPr>
        <w:t xml:space="preserve"> in each of the aforementioned areas a</w:t>
      </w:r>
      <w:r>
        <w:rPr>
          <w:rFonts w:ascii="Arial" w:hAnsi="Arial" w:cs="Arial"/>
        </w:rPr>
        <w:t xml:space="preserve">) to </w:t>
      </w:r>
      <w:r w:rsidRPr="00AF59EC">
        <w:rPr>
          <w:rFonts w:ascii="Arial" w:hAnsi="Arial" w:cs="Arial"/>
        </w:rPr>
        <w:t>c).</w:t>
      </w:r>
    </w:p>
    <w:p w14:paraId="7B1706BC" w14:textId="77777777" w:rsidR="00AF59EC" w:rsidRPr="00AF59EC" w:rsidRDefault="00AF59EC" w:rsidP="006E09EB">
      <w:pPr>
        <w:tabs>
          <w:tab w:val="left" w:pos="-720"/>
        </w:tabs>
        <w:jc w:val="both"/>
        <w:outlineLvl w:val="0"/>
        <w:rPr>
          <w:rFonts w:ascii="Arial" w:hAnsi="Arial" w:cs="Arial"/>
          <w:b/>
        </w:rPr>
      </w:pPr>
    </w:p>
    <w:p w14:paraId="661B5C5D" w14:textId="3D6A5EEC" w:rsidR="006E09EB" w:rsidRDefault="006E09EB" w:rsidP="006E09EB">
      <w:pPr>
        <w:tabs>
          <w:tab w:val="left" w:pos="-720"/>
        </w:tabs>
        <w:jc w:val="both"/>
        <w:outlineLvl w:val="0"/>
        <w:rPr>
          <w:rFonts w:ascii="Arial" w:hAnsi="Arial" w:cs="Arial"/>
          <w:b/>
          <w:sz w:val="26"/>
          <w:szCs w:val="26"/>
        </w:rPr>
      </w:pPr>
      <w:r>
        <w:rPr>
          <w:rFonts w:ascii="Arial" w:hAnsi="Arial" w:cs="Arial"/>
          <w:b/>
          <w:sz w:val="26"/>
          <w:szCs w:val="26"/>
        </w:rPr>
        <w:t>Special skills and attributes</w:t>
      </w:r>
    </w:p>
    <w:p w14:paraId="42B356E4" w14:textId="77777777" w:rsidR="006E09EB" w:rsidRDefault="006E09EB" w:rsidP="006E09EB">
      <w:pPr>
        <w:tabs>
          <w:tab w:val="left" w:pos="-720"/>
        </w:tabs>
        <w:outlineLvl w:val="0"/>
        <w:rPr>
          <w:rFonts w:ascii="Arial" w:hAnsi="Arial" w:cs="Arial"/>
          <w:b/>
        </w:rPr>
      </w:pPr>
    </w:p>
    <w:p w14:paraId="75195360" w14:textId="77777777" w:rsidR="006E09EB" w:rsidRDefault="006E09EB" w:rsidP="006E09EB">
      <w:pPr>
        <w:tabs>
          <w:tab w:val="left" w:pos="-720"/>
        </w:tabs>
        <w:outlineLvl w:val="0"/>
        <w:rPr>
          <w:rFonts w:ascii="Arial" w:hAnsi="Arial" w:cs="Arial"/>
        </w:rPr>
      </w:pPr>
      <w:r>
        <w:rPr>
          <w:rFonts w:ascii="Arial" w:hAnsi="Arial" w:cs="Arial"/>
        </w:rPr>
        <w:t>Applicants must be able to demonstrate evidence of the following skills and attributes which may be tested at interview:</w:t>
      </w:r>
    </w:p>
    <w:p w14:paraId="10CD61D5" w14:textId="77777777" w:rsidR="006E09EB" w:rsidRDefault="006E09EB" w:rsidP="006E09EB">
      <w:pPr>
        <w:tabs>
          <w:tab w:val="left" w:pos="-720"/>
        </w:tabs>
        <w:outlineLvl w:val="0"/>
        <w:rPr>
          <w:rFonts w:ascii="Arial" w:hAnsi="Arial" w:cs="Arial"/>
        </w:rPr>
      </w:pPr>
    </w:p>
    <w:p w14:paraId="322EDE07" w14:textId="77777777" w:rsidR="006E09EB" w:rsidRDefault="006E09EB" w:rsidP="006E09EB">
      <w:pPr>
        <w:numPr>
          <w:ilvl w:val="0"/>
          <w:numId w:val="18"/>
        </w:numPr>
        <w:tabs>
          <w:tab w:val="left" w:pos="-720"/>
        </w:tabs>
        <w:ind w:left="426" w:hanging="426"/>
        <w:textAlignment w:val="auto"/>
        <w:outlineLvl w:val="0"/>
        <w:rPr>
          <w:rFonts w:ascii="Arial" w:hAnsi="Arial" w:cs="Arial"/>
          <w:b/>
        </w:rPr>
      </w:pPr>
      <w:r>
        <w:rPr>
          <w:rFonts w:ascii="Arial" w:hAnsi="Arial" w:cs="Arial"/>
          <w:b/>
        </w:rPr>
        <w:t>Strategic leadership in the political context.</w:t>
      </w:r>
    </w:p>
    <w:p w14:paraId="4B088E7B" w14:textId="77777777" w:rsidR="006E09EB" w:rsidRDefault="006E09EB" w:rsidP="006E09EB">
      <w:pPr>
        <w:tabs>
          <w:tab w:val="left" w:pos="-720"/>
        </w:tabs>
        <w:ind w:left="426" w:hanging="426"/>
        <w:outlineLvl w:val="0"/>
        <w:rPr>
          <w:rFonts w:ascii="Arial" w:hAnsi="Arial" w:cs="Arial"/>
        </w:rPr>
      </w:pPr>
    </w:p>
    <w:p w14:paraId="224ED9A8" w14:textId="77777777" w:rsidR="006E09EB" w:rsidRPr="006E09EB" w:rsidRDefault="006E09EB" w:rsidP="006E09EB">
      <w:pPr>
        <w:tabs>
          <w:tab w:val="left" w:pos="-720"/>
        </w:tabs>
        <w:ind w:left="426" w:hanging="426"/>
        <w:outlineLvl w:val="0"/>
        <w:rPr>
          <w:rFonts w:ascii="Arial" w:hAnsi="Arial" w:cs="Arial"/>
          <w:b/>
          <w:bCs/>
        </w:rPr>
      </w:pPr>
      <w:r w:rsidRPr="006E09EB">
        <w:rPr>
          <w:rFonts w:ascii="Arial" w:hAnsi="Arial" w:cs="Arial"/>
          <w:b/>
          <w:bCs/>
        </w:rPr>
        <w:t>Component factors:</w:t>
      </w:r>
    </w:p>
    <w:p w14:paraId="4600B4C2"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rPr>
        <w:t>Strategic leadership and direction, developing and delivering policy</w:t>
      </w:r>
    </w:p>
    <w:p w14:paraId="24234F32"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rPr>
        <w:t>Engendering partnership working in service delivery to ensure the best use of resources</w:t>
      </w:r>
    </w:p>
    <w:p w14:paraId="79A1E709"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rPr>
        <w:t>Acting as a strong advocate for the council</w:t>
      </w:r>
    </w:p>
    <w:p w14:paraId="5329351C"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rPr>
        <w:t>Improving communications</w:t>
      </w:r>
    </w:p>
    <w:p w14:paraId="6EE7624A"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iCs/>
        </w:rPr>
        <w:t>Recognising issues of political sensitivity and retaining a high degree of probity and integrity</w:t>
      </w:r>
    </w:p>
    <w:p w14:paraId="3DB29909"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rPr>
        <w:t>Risk management</w:t>
      </w:r>
    </w:p>
    <w:p w14:paraId="07A5B455" w14:textId="77777777" w:rsidR="006E09EB" w:rsidRDefault="006E09EB" w:rsidP="006E09EB">
      <w:pPr>
        <w:numPr>
          <w:ilvl w:val="0"/>
          <w:numId w:val="19"/>
        </w:numPr>
        <w:tabs>
          <w:tab w:val="left" w:pos="-720"/>
        </w:tabs>
        <w:ind w:left="426" w:hanging="426"/>
        <w:textAlignment w:val="auto"/>
        <w:outlineLvl w:val="0"/>
        <w:rPr>
          <w:rFonts w:ascii="Arial" w:hAnsi="Arial" w:cs="Arial"/>
        </w:rPr>
      </w:pPr>
      <w:r>
        <w:rPr>
          <w:rFonts w:ascii="Arial" w:hAnsi="Arial" w:cs="Arial"/>
        </w:rPr>
        <w:t>Embracing diversity</w:t>
      </w:r>
    </w:p>
    <w:p w14:paraId="7B03CDFC" w14:textId="77777777" w:rsidR="006E09EB" w:rsidRDefault="006E09EB" w:rsidP="006E09EB">
      <w:pPr>
        <w:tabs>
          <w:tab w:val="left" w:pos="-720"/>
        </w:tabs>
        <w:outlineLvl w:val="0"/>
        <w:rPr>
          <w:rFonts w:ascii="Arial" w:hAnsi="Arial" w:cs="Arial"/>
        </w:rPr>
      </w:pPr>
    </w:p>
    <w:p w14:paraId="5C0223B9" w14:textId="77777777" w:rsidR="006E09EB" w:rsidRDefault="006E09EB" w:rsidP="006E09EB">
      <w:pPr>
        <w:numPr>
          <w:ilvl w:val="0"/>
          <w:numId w:val="18"/>
        </w:numPr>
        <w:tabs>
          <w:tab w:val="left" w:pos="-720"/>
        </w:tabs>
        <w:ind w:left="426" w:hanging="426"/>
        <w:textAlignment w:val="auto"/>
        <w:outlineLvl w:val="0"/>
        <w:rPr>
          <w:rFonts w:ascii="Arial" w:hAnsi="Arial" w:cs="Arial"/>
          <w:b/>
        </w:rPr>
      </w:pPr>
      <w:r>
        <w:rPr>
          <w:rFonts w:ascii="Arial" w:hAnsi="Arial" w:cs="Arial"/>
          <w:b/>
        </w:rPr>
        <w:t>Service delivery, including customer focus.</w:t>
      </w:r>
    </w:p>
    <w:p w14:paraId="59214EB1" w14:textId="77777777" w:rsidR="006E09EB" w:rsidRDefault="006E09EB" w:rsidP="006E09EB">
      <w:pPr>
        <w:tabs>
          <w:tab w:val="left" w:pos="-720"/>
        </w:tabs>
        <w:ind w:left="426" w:hanging="426"/>
        <w:outlineLvl w:val="0"/>
        <w:rPr>
          <w:rFonts w:ascii="Arial" w:hAnsi="Arial" w:cs="Arial"/>
        </w:rPr>
      </w:pPr>
    </w:p>
    <w:p w14:paraId="6DD4B803" w14:textId="77777777" w:rsidR="006E09EB" w:rsidRPr="006E09EB" w:rsidRDefault="006E09EB" w:rsidP="006E09EB">
      <w:pPr>
        <w:tabs>
          <w:tab w:val="left" w:pos="-720"/>
        </w:tabs>
        <w:ind w:left="426" w:hanging="426"/>
        <w:outlineLvl w:val="0"/>
        <w:rPr>
          <w:rFonts w:ascii="Arial" w:hAnsi="Arial" w:cs="Arial"/>
          <w:b/>
          <w:bCs/>
        </w:rPr>
      </w:pPr>
      <w:r w:rsidRPr="006E09EB">
        <w:rPr>
          <w:rFonts w:ascii="Arial" w:hAnsi="Arial" w:cs="Arial"/>
          <w:b/>
          <w:bCs/>
        </w:rPr>
        <w:t>Component factors:</w:t>
      </w:r>
    </w:p>
    <w:p w14:paraId="14A43185" w14:textId="77777777" w:rsidR="006E09EB" w:rsidRDefault="006E09EB" w:rsidP="006E09EB">
      <w:pPr>
        <w:pStyle w:val="ListParagraph"/>
        <w:numPr>
          <w:ilvl w:val="0"/>
          <w:numId w:val="20"/>
        </w:numPr>
        <w:tabs>
          <w:tab w:val="left" w:pos="-720"/>
        </w:tabs>
        <w:overflowPunct w:val="0"/>
        <w:autoSpaceDE w:val="0"/>
        <w:autoSpaceDN w:val="0"/>
        <w:adjustRightInd w:val="0"/>
        <w:outlineLvl w:val="0"/>
        <w:rPr>
          <w:rFonts w:cs="Arial"/>
        </w:rPr>
      </w:pPr>
      <w:r>
        <w:rPr>
          <w:rFonts w:cs="Arial"/>
        </w:rPr>
        <w:t>Strong business planning skills setting out inter-related programmes of work</w:t>
      </w:r>
    </w:p>
    <w:p w14:paraId="7A0C7A7A" w14:textId="77777777" w:rsidR="006E09EB" w:rsidRDefault="006E09EB" w:rsidP="006E09EB">
      <w:pPr>
        <w:pStyle w:val="ListParagraph"/>
        <w:numPr>
          <w:ilvl w:val="0"/>
          <w:numId w:val="20"/>
        </w:numPr>
        <w:tabs>
          <w:tab w:val="left" w:pos="-720"/>
        </w:tabs>
        <w:overflowPunct w:val="0"/>
        <w:autoSpaceDE w:val="0"/>
        <w:autoSpaceDN w:val="0"/>
        <w:adjustRightInd w:val="0"/>
        <w:outlineLvl w:val="0"/>
        <w:rPr>
          <w:rFonts w:cs="Arial"/>
        </w:rPr>
      </w:pPr>
      <w:r>
        <w:rPr>
          <w:rFonts w:cs="Arial"/>
        </w:rPr>
        <w:t>Continuous review, improvement and innovation in service delivery</w:t>
      </w:r>
    </w:p>
    <w:p w14:paraId="4BC39F3E" w14:textId="77777777" w:rsidR="006E09EB" w:rsidRDefault="006E09EB" w:rsidP="006E09EB">
      <w:pPr>
        <w:pStyle w:val="ListParagraph"/>
        <w:numPr>
          <w:ilvl w:val="0"/>
          <w:numId w:val="20"/>
        </w:numPr>
        <w:tabs>
          <w:tab w:val="left" w:pos="-720"/>
        </w:tabs>
        <w:overflowPunct w:val="0"/>
        <w:autoSpaceDE w:val="0"/>
        <w:autoSpaceDN w:val="0"/>
        <w:adjustRightInd w:val="0"/>
        <w:outlineLvl w:val="0"/>
        <w:rPr>
          <w:rFonts w:cs="Arial"/>
        </w:rPr>
      </w:pPr>
      <w:r>
        <w:rPr>
          <w:rFonts w:cs="Arial"/>
        </w:rPr>
        <w:t>Customer targets and feedback</w:t>
      </w:r>
    </w:p>
    <w:p w14:paraId="2AC0F05B" w14:textId="77777777" w:rsidR="006E09EB" w:rsidRDefault="006E09EB" w:rsidP="006E09EB">
      <w:pPr>
        <w:pStyle w:val="ListParagraph"/>
        <w:numPr>
          <w:ilvl w:val="0"/>
          <w:numId w:val="20"/>
        </w:numPr>
        <w:tabs>
          <w:tab w:val="left" w:pos="-720"/>
        </w:tabs>
        <w:overflowPunct w:val="0"/>
        <w:autoSpaceDE w:val="0"/>
        <w:autoSpaceDN w:val="0"/>
        <w:adjustRightInd w:val="0"/>
        <w:outlineLvl w:val="0"/>
        <w:rPr>
          <w:rFonts w:cs="Arial"/>
        </w:rPr>
      </w:pPr>
      <w:r>
        <w:rPr>
          <w:rFonts w:cs="Arial"/>
        </w:rPr>
        <w:t>Delivery of excellent customer care</w:t>
      </w:r>
    </w:p>
    <w:p w14:paraId="46D19CF0" w14:textId="77777777" w:rsidR="006E09EB" w:rsidRDefault="006E09EB" w:rsidP="006E09EB">
      <w:pPr>
        <w:pStyle w:val="BodyTextIndent2"/>
        <w:numPr>
          <w:ilvl w:val="0"/>
          <w:numId w:val="20"/>
        </w:numPr>
        <w:overflowPunct/>
        <w:autoSpaceDE/>
        <w:adjustRightInd/>
        <w:spacing w:after="0" w:line="240" w:lineRule="auto"/>
        <w:ind w:right="-57"/>
        <w:rPr>
          <w:rFonts w:ascii="Arial" w:hAnsi="Arial" w:cs="Arial"/>
          <w:b/>
        </w:rPr>
      </w:pPr>
      <w:r>
        <w:rPr>
          <w:rFonts w:ascii="Arial" w:hAnsi="Arial" w:cs="Arial"/>
          <w:bCs/>
        </w:rPr>
        <w:t xml:space="preserve">The ability to build relationships with existing and new partners to gain buy in, sustain momentum and improve </w:t>
      </w:r>
      <w:r>
        <w:rPr>
          <w:rFonts w:ascii="Arial" w:hAnsi="Arial" w:cs="Arial"/>
        </w:rPr>
        <w:t>services</w:t>
      </w:r>
    </w:p>
    <w:p w14:paraId="727E80C5" w14:textId="77777777" w:rsidR="006E09EB" w:rsidRDefault="006E09EB" w:rsidP="006E09EB">
      <w:pPr>
        <w:pStyle w:val="ListParagraph"/>
        <w:numPr>
          <w:ilvl w:val="0"/>
          <w:numId w:val="20"/>
        </w:numPr>
        <w:tabs>
          <w:tab w:val="left" w:pos="-720"/>
        </w:tabs>
        <w:autoSpaceDN w:val="0"/>
        <w:ind w:right="-57"/>
        <w:outlineLvl w:val="0"/>
        <w:rPr>
          <w:rFonts w:cs="Arial"/>
        </w:rPr>
      </w:pPr>
      <w:r>
        <w:rPr>
          <w:rFonts w:cs="Arial"/>
        </w:rPr>
        <w:t xml:space="preserve">Strong stakeholder management skills </w:t>
      </w:r>
    </w:p>
    <w:p w14:paraId="7A1F00BF" w14:textId="77777777" w:rsidR="006E09EB" w:rsidRDefault="006E09EB" w:rsidP="006E09EB">
      <w:pPr>
        <w:tabs>
          <w:tab w:val="left" w:pos="-720"/>
        </w:tabs>
        <w:outlineLvl w:val="0"/>
        <w:rPr>
          <w:rFonts w:ascii="Arial" w:hAnsi="Arial" w:cs="Arial"/>
        </w:rPr>
      </w:pPr>
    </w:p>
    <w:p w14:paraId="126C90E8" w14:textId="77777777" w:rsidR="006E09EB" w:rsidRDefault="006E09EB" w:rsidP="006E09EB">
      <w:pPr>
        <w:numPr>
          <w:ilvl w:val="0"/>
          <w:numId w:val="18"/>
        </w:numPr>
        <w:tabs>
          <w:tab w:val="left" w:pos="-720"/>
        </w:tabs>
        <w:ind w:left="426" w:hanging="426"/>
        <w:textAlignment w:val="auto"/>
        <w:outlineLvl w:val="0"/>
        <w:rPr>
          <w:rFonts w:ascii="Arial" w:hAnsi="Arial" w:cs="Arial"/>
          <w:b/>
        </w:rPr>
      </w:pPr>
      <w:r>
        <w:rPr>
          <w:rFonts w:ascii="Arial" w:hAnsi="Arial" w:cs="Arial"/>
          <w:b/>
        </w:rPr>
        <w:t>Resource management, including financial and people management.</w:t>
      </w:r>
    </w:p>
    <w:p w14:paraId="69FFCEF3" w14:textId="77777777" w:rsidR="006E09EB" w:rsidRDefault="006E09EB" w:rsidP="006E09EB">
      <w:pPr>
        <w:tabs>
          <w:tab w:val="left" w:pos="-720"/>
        </w:tabs>
        <w:ind w:left="426" w:hanging="426"/>
        <w:outlineLvl w:val="0"/>
        <w:rPr>
          <w:rFonts w:ascii="Arial" w:hAnsi="Arial" w:cs="Arial"/>
        </w:rPr>
      </w:pPr>
    </w:p>
    <w:p w14:paraId="15B322BC" w14:textId="77777777" w:rsidR="006E09EB" w:rsidRPr="006E09EB" w:rsidRDefault="006E09EB" w:rsidP="006E09EB">
      <w:pPr>
        <w:tabs>
          <w:tab w:val="left" w:pos="-720"/>
        </w:tabs>
        <w:ind w:left="426" w:hanging="426"/>
        <w:outlineLvl w:val="0"/>
        <w:rPr>
          <w:rFonts w:ascii="Arial" w:hAnsi="Arial" w:cs="Arial"/>
          <w:b/>
          <w:bCs/>
        </w:rPr>
      </w:pPr>
      <w:r w:rsidRPr="006E09EB">
        <w:rPr>
          <w:rFonts w:ascii="Arial" w:hAnsi="Arial" w:cs="Arial"/>
          <w:b/>
          <w:bCs/>
        </w:rPr>
        <w:lastRenderedPageBreak/>
        <w:t>Component factors:</w:t>
      </w:r>
    </w:p>
    <w:p w14:paraId="144853B3" w14:textId="77777777" w:rsidR="006E09EB" w:rsidRDefault="006E09EB" w:rsidP="006E09EB">
      <w:pPr>
        <w:numPr>
          <w:ilvl w:val="0"/>
          <w:numId w:val="21"/>
        </w:numPr>
        <w:tabs>
          <w:tab w:val="left" w:pos="-720"/>
        </w:tabs>
        <w:ind w:left="426" w:hanging="426"/>
        <w:textAlignment w:val="auto"/>
        <w:outlineLvl w:val="0"/>
        <w:rPr>
          <w:rFonts w:ascii="Arial" w:hAnsi="Arial" w:cs="Arial"/>
        </w:rPr>
      </w:pPr>
      <w:r>
        <w:rPr>
          <w:rFonts w:ascii="Arial" w:hAnsi="Arial" w:cs="Arial"/>
        </w:rPr>
        <w:t>Financial planning and budgetary control, including identification of alternative funding mechanisms</w:t>
      </w:r>
    </w:p>
    <w:p w14:paraId="35BFC5DB" w14:textId="77777777" w:rsidR="006E09EB" w:rsidRDefault="006E09EB" w:rsidP="006E09EB">
      <w:pPr>
        <w:numPr>
          <w:ilvl w:val="0"/>
          <w:numId w:val="21"/>
        </w:numPr>
        <w:tabs>
          <w:tab w:val="left" w:pos="-720"/>
        </w:tabs>
        <w:ind w:left="426" w:hanging="426"/>
        <w:textAlignment w:val="auto"/>
        <w:outlineLvl w:val="0"/>
        <w:rPr>
          <w:rFonts w:ascii="Arial" w:hAnsi="Arial" w:cs="Arial"/>
        </w:rPr>
      </w:pPr>
      <w:r>
        <w:rPr>
          <w:rFonts w:ascii="Arial" w:hAnsi="Arial" w:cs="Arial"/>
        </w:rPr>
        <w:t>Organisation of people to deliver outcomes with rigorous emphasis on securing mutual benefits and value for money</w:t>
      </w:r>
    </w:p>
    <w:p w14:paraId="19163582" w14:textId="77777777" w:rsidR="006E09EB" w:rsidRDefault="006E09EB" w:rsidP="006E09EB">
      <w:pPr>
        <w:numPr>
          <w:ilvl w:val="0"/>
          <w:numId w:val="21"/>
        </w:numPr>
        <w:tabs>
          <w:tab w:val="left" w:pos="-720"/>
        </w:tabs>
        <w:ind w:left="426" w:hanging="426"/>
        <w:textAlignment w:val="auto"/>
        <w:outlineLvl w:val="0"/>
        <w:rPr>
          <w:rFonts w:ascii="Arial" w:hAnsi="Arial" w:cs="Arial"/>
        </w:rPr>
      </w:pPr>
      <w:r>
        <w:rPr>
          <w:rFonts w:ascii="Arial" w:hAnsi="Arial" w:cs="Arial"/>
        </w:rPr>
        <w:t>Staff leadership and motivation skills, including effective employee development, robust and fair resolution of underperformance issues and succession planning</w:t>
      </w:r>
    </w:p>
    <w:p w14:paraId="040F72A1" w14:textId="77777777" w:rsidR="006E09EB" w:rsidRDefault="006E09EB" w:rsidP="006E09EB">
      <w:pPr>
        <w:rPr>
          <w:rFonts w:ascii="Arial" w:hAnsi="Arial" w:cs="Arial"/>
        </w:rPr>
      </w:pPr>
    </w:p>
    <w:p w14:paraId="5FAD3904" w14:textId="77777777" w:rsidR="006E09EB" w:rsidRDefault="006E09EB" w:rsidP="006E09EB">
      <w:pPr>
        <w:numPr>
          <w:ilvl w:val="0"/>
          <w:numId w:val="18"/>
        </w:numPr>
        <w:tabs>
          <w:tab w:val="left" w:pos="-720"/>
        </w:tabs>
        <w:ind w:left="426" w:hanging="426"/>
        <w:textAlignment w:val="auto"/>
        <w:outlineLvl w:val="0"/>
        <w:rPr>
          <w:rFonts w:ascii="Arial" w:hAnsi="Arial" w:cs="Arial"/>
        </w:rPr>
      </w:pPr>
      <w:r>
        <w:rPr>
          <w:rFonts w:ascii="Arial" w:hAnsi="Arial" w:cs="Arial"/>
          <w:b/>
        </w:rPr>
        <w:t>Project management.</w:t>
      </w:r>
    </w:p>
    <w:p w14:paraId="137146F1" w14:textId="77777777" w:rsidR="006E09EB" w:rsidRDefault="006E09EB" w:rsidP="006E09EB">
      <w:pPr>
        <w:tabs>
          <w:tab w:val="left" w:pos="-720"/>
        </w:tabs>
        <w:ind w:left="426" w:hanging="426"/>
        <w:outlineLvl w:val="0"/>
        <w:rPr>
          <w:rFonts w:ascii="Arial" w:hAnsi="Arial" w:cs="Arial"/>
        </w:rPr>
      </w:pPr>
    </w:p>
    <w:p w14:paraId="7BBB4205" w14:textId="77777777" w:rsidR="006E09EB" w:rsidRPr="006E09EB" w:rsidRDefault="006E09EB" w:rsidP="006E09EB">
      <w:pPr>
        <w:tabs>
          <w:tab w:val="left" w:pos="-720"/>
          <w:tab w:val="left" w:pos="567"/>
        </w:tabs>
        <w:ind w:left="426" w:hanging="426"/>
        <w:outlineLvl w:val="0"/>
        <w:rPr>
          <w:rFonts w:ascii="Arial" w:hAnsi="Arial" w:cs="Arial"/>
          <w:b/>
          <w:bCs/>
        </w:rPr>
      </w:pPr>
      <w:r w:rsidRPr="006E09EB">
        <w:rPr>
          <w:rFonts w:ascii="Arial" w:hAnsi="Arial" w:cs="Arial"/>
          <w:b/>
          <w:bCs/>
        </w:rPr>
        <w:t>Component factors:</w:t>
      </w:r>
    </w:p>
    <w:p w14:paraId="59E0BC0A" w14:textId="77777777" w:rsidR="006E09EB" w:rsidRDefault="006E09EB" w:rsidP="006E09EB">
      <w:pPr>
        <w:numPr>
          <w:ilvl w:val="0"/>
          <w:numId w:val="22"/>
        </w:numPr>
        <w:tabs>
          <w:tab w:val="left" w:pos="-720"/>
          <w:tab w:val="left" w:pos="426"/>
        </w:tabs>
        <w:ind w:left="426" w:hanging="426"/>
        <w:textAlignment w:val="auto"/>
        <w:outlineLvl w:val="0"/>
        <w:rPr>
          <w:rFonts w:ascii="Arial" w:hAnsi="Arial" w:cs="Arial"/>
        </w:rPr>
      </w:pPr>
      <w:r>
        <w:rPr>
          <w:rFonts w:ascii="Arial" w:hAnsi="Arial" w:cs="Arial"/>
        </w:rPr>
        <w:t>Effective delivery of projects</w:t>
      </w:r>
    </w:p>
    <w:p w14:paraId="1D9AC026" w14:textId="77777777" w:rsidR="006E09EB" w:rsidRDefault="006E09EB" w:rsidP="006E09EB">
      <w:pPr>
        <w:numPr>
          <w:ilvl w:val="0"/>
          <w:numId w:val="22"/>
        </w:numPr>
        <w:tabs>
          <w:tab w:val="left" w:pos="-720"/>
          <w:tab w:val="left" w:pos="426"/>
        </w:tabs>
        <w:ind w:left="426" w:hanging="426"/>
        <w:textAlignment w:val="auto"/>
        <w:outlineLvl w:val="0"/>
        <w:rPr>
          <w:rFonts w:ascii="Arial" w:hAnsi="Arial" w:cs="Arial"/>
        </w:rPr>
      </w:pPr>
      <w:r>
        <w:rPr>
          <w:rFonts w:ascii="Arial" w:hAnsi="Arial" w:cs="Arial"/>
        </w:rPr>
        <w:t>Analytical and problem-solving skills</w:t>
      </w:r>
    </w:p>
    <w:p w14:paraId="54CA3697" w14:textId="77777777" w:rsidR="006E09EB" w:rsidRDefault="006E09EB" w:rsidP="006E09EB">
      <w:pPr>
        <w:pStyle w:val="ListParagraph"/>
        <w:numPr>
          <w:ilvl w:val="0"/>
          <w:numId w:val="23"/>
        </w:numPr>
        <w:overflowPunct w:val="0"/>
        <w:autoSpaceDE w:val="0"/>
        <w:autoSpaceDN w:val="0"/>
        <w:adjustRightInd w:val="0"/>
        <w:ind w:left="426" w:hanging="426"/>
        <w:contextualSpacing/>
        <w:rPr>
          <w:rFonts w:cs="Arial"/>
        </w:rPr>
      </w:pPr>
      <w:r>
        <w:rPr>
          <w:rFonts w:cs="Arial"/>
        </w:rPr>
        <w:t xml:space="preserve">Reputation, risk and compliance skills </w:t>
      </w:r>
    </w:p>
    <w:p w14:paraId="6C9D0EF4" w14:textId="77777777" w:rsidR="006E09EB" w:rsidRDefault="006E09EB" w:rsidP="006E09EB">
      <w:pPr>
        <w:pStyle w:val="ListParagraph"/>
        <w:numPr>
          <w:ilvl w:val="0"/>
          <w:numId w:val="23"/>
        </w:numPr>
        <w:overflowPunct w:val="0"/>
        <w:autoSpaceDE w:val="0"/>
        <w:autoSpaceDN w:val="0"/>
        <w:adjustRightInd w:val="0"/>
        <w:ind w:left="426" w:hanging="426"/>
        <w:contextualSpacing/>
        <w:rPr>
          <w:rFonts w:cs="Arial"/>
        </w:rPr>
      </w:pPr>
      <w:r>
        <w:rPr>
          <w:rFonts w:cs="Arial"/>
        </w:rPr>
        <w:t>The ability to initiate, develop, manage and monitor complex projects and to oversee effective delivery by third party organisations</w:t>
      </w:r>
    </w:p>
    <w:p w14:paraId="60538726" w14:textId="77777777" w:rsidR="006E09EB" w:rsidRDefault="006E09EB" w:rsidP="006E09EB">
      <w:pPr>
        <w:rPr>
          <w:rFonts w:ascii="Arial" w:hAnsi="Arial" w:cs="Arial"/>
          <w:b/>
        </w:rPr>
      </w:pPr>
    </w:p>
    <w:p w14:paraId="7F7494D8" w14:textId="77777777" w:rsidR="006E09EB" w:rsidRDefault="006E09EB" w:rsidP="006E09EB">
      <w:pPr>
        <w:numPr>
          <w:ilvl w:val="0"/>
          <w:numId w:val="18"/>
        </w:numPr>
        <w:tabs>
          <w:tab w:val="left" w:pos="-720"/>
        </w:tabs>
        <w:ind w:left="426" w:hanging="426"/>
        <w:textAlignment w:val="auto"/>
        <w:outlineLvl w:val="0"/>
        <w:rPr>
          <w:rFonts w:ascii="Arial" w:hAnsi="Arial" w:cs="Arial"/>
          <w:b/>
        </w:rPr>
      </w:pPr>
      <w:r>
        <w:rPr>
          <w:rFonts w:ascii="Arial" w:hAnsi="Arial" w:cs="Arial"/>
          <w:b/>
        </w:rPr>
        <w:t>Personal impact.</w:t>
      </w:r>
    </w:p>
    <w:p w14:paraId="367F0CB8" w14:textId="77777777" w:rsidR="006E09EB" w:rsidRDefault="006E09EB" w:rsidP="006E09EB">
      <w:pPr>
        <w:tabs>
          <w:tab w:val="left" w:pos="-720"/>
        </w:tabs>
        <w:ind w:left="426" w:hanging="426"/>
        <w:outlineLvl w:val="0"/>
        <w:rPr>
          <w:rFonts w:ascii="Arial" w:hAnsi="Arial" w:cs="Arial"/>
        </w:rPr>
      </w:pPr>
    </w:p>
    <w:p w14:paraId="4317B833" w14:textId="77777777" w:rsidR="006E09EB" w:rsidRPr="006E09EB" w:rsidRDefault="006E09EB" w:rsidP="006E09EB">
      <w:pPr>
        <w:tabs>
          <w:tab w:val="left" w:pos="-720"/>
        </w:tabs>
        <w:ind w:left="426" w:hanging="426"/>
        <w:outlineLvl w:val="0"/>
        <w:rPr>
          <w:rFonts w:ascii="Arial" w:hAnsi="Arial" w:cs="Arial"/>
          <w:b/>
          <w:bCs/>
        </w:rPr>
      </w:pPr>
      <w:r w:rsidRPr="006E09EB">
        <w:rPr>
          <w:rFonts w:ascii="Arial" w:hAnsi="Arial" w:cs="Arial"/>
          <w:b/>
          <w:bCs/>
        </w:rPr>
        <w:t>Component factors:</w:t>
      </w:r>
    </w:p>
    <w:p w14:paraId="00024FB4" w14:textId="77777777" w:rsidR="006E09EB" w:rsidRDefault="006E09EB" w:rsidP="006E09EB">
      <w:pPr>
        <w:pStyle w:val="BodyTextIndent2"/>
        <w:numPr>
          <w:ilvl w:val="0"/>
          <w:numId w:val="24"/>
        </w:numPr>
        <w:overflowPunct/>
        <w:autoSpaceDE/>
        <w:adjustRightInd/>
        <w:spacing w:after="0" w:line="240" w:lineRule="auto"/>
        <w:ind w:left="426" w:right="-57" w:hanging="426"/>
        <w:rPr>
          <w:rFonts w:ascii="Arial" w:hAnsi="Arial" w:cs="Arial"/>
          <w:b/>
        </w:rPr>
      </w:pPr>
      <w:r>
        <w:rPr>
          <w:rFonts w:ascii="Arial" w:hAnsi="Arial" w:cs="Arial"/>
        </w:rPr>
        <w:t xml:space="preserve">Excellent listening and communications skills with highly effective negotiation skills that can influence and persuade a range of people, both orally and in writing, </w:t>
      </w:r>
      <w:r>
        <w:rPr>
          <w:rFonts w:ascii="Arial" w:hAnsi="Arial" w:cs="Arial"/>
          <w:iCs/>
        </w:rPr>
        <w:t xml:space="preserve">promote ideas, </w:t>
      </w:r>
      <w:r>
        <w:rPr>
          <w:rFonts w:ascii="Arial" w:hAnsi="Arial" w:cs="Arial"/>
        </w:rPr>
        <w:t>inspire and motivate others</w:t>
      </w:r>
    </w:p>
    <w:p w14:paraId="73B85154" w14:textId="77777777" w:rsidR="006E09EB" w:rsidRDefault="006E09EB" w:rsidP="006E09EB">
      <w:pPr>
        <w:numPr>
          <w:ilvl w:val="0"/>
          <w:numId w:val="24"/>
        </w:numPr>
        <w:tabs>
          <w:tab w:val="left" w:pos="-720"/>
          <w:tab w:val="left" w:pos="426"/>
        </w:tabs>
        <w:ind w:hanging="720"/>
        <w:textAlignment w:val="auto"/>
        <w:outlineLvl w:val="0"/>
        <w:rPr>
          <w:rFonts w:ascii="Arial" w:hAnsi="Arial" w:cs="Arial"/>
        </w:rPr>
      </w:pPr>
      <w:r>
        <w:rPr>
          <w:rFonts w:ascii="Arial" w:hAnsi="Arial" w:cs="Arial"/>
        </w:rPr>
        <w:t>Exceptional relationship building skills, inside and outside the organisation</w:t>
      </w:r>
    </w:p>
    <w:p w14:paraId="0114F26A" w14:textId="77777777" w:rsidR="006E09EB" w:rsidRDefault="006E09EB" w:rsidP="006E09EB">
      <w:pPr>
        <w:numPr>
          <w:ilvl w:val="0"/>
          <w:numId w:val="24"/>
        </w:numPr>
        <w:tabs>
          <w:tab w:val="left" w:pos="-720"/>
          <w:tab w:val="left" w:pos="426"/>
        </w:tabs>
        <w:ind w:hanging="720"/>
        <w:textAlignment w:val="auto"/>
        <w:outlineLvl w:val="0"/>
        <w:rPr>
          <w:rFonts w:ascii="Arial" w:hAnsi="Arial" w:cs="Arial"/>
        </w:rPr>
      </w:pPr>
      <w:r>
        <w:rPr>
          <w:rFonts w:ascii="Arial" w:hAnsi="Arial" w:cs="Arial"/>
        </w:rPr>
        <w:t>Ability to inspire trust and confidence</w:t>
      </w:r>
    </w:p>
    <w:p w14:paraId="1BA48754" w14:textId="77777777" w:rsidR="006E09EB" w:rsidRDefault="006E09EB" w:rsidP="006E09EB">
      <w:pPr>
        <w:numPr>
          <w:ilvl w:val="0"/>
          <w:numId w:val="24"/>
        </w:numPr>
        <w:tabs>
          <w:tab w:val="left" w:pos="-720"/>
          <w:tab w:val="left" w:pos="426"/>
        </w:tabs>
        <w:ind w:hanging="720"/>
        <w:textAlignment w:val="auto"/>
        <w:outlineLvl w:val="0"/>
        <w:rPr>
          <w:rFonts w:ascii="Arial" w:hAnsi="Arial" w:cs="Arial"/>
        </w:rPr>
      </w:pPr>
      <w:r>
        <w:rPr>
          <w:rFonts w:ascii="Arial" w:hAnsi="Arial" w:cs="Arial"/>
        </w:rPr>
        <w:t>Resilient and committed</w:t>
      </w:r>
    </w:p>
    <w:p w14:paraId="11E86B8D" w14:textId="77777777" w:rsidR="006E09EB" w:rsidRDefault="006E09EB" w:rsidP="006E09EB">
      <w:pPr>
        <w:numPr>
          <w:ilvl w:val="0"/>
          <w:numId w:val="24"/>
        </w:numPr>
        <w:tabs>
          <w:tab w:val="left" w:pos="-720"/>
        </w:tabs>
        <w:ind w:left="426" w:hanging="426"/>
        <w:textAlignment w:val="auto"/>
        <w:outlineLvl w:val="0"/>
        <w:rPr>
          <w:rFonts w:ascii="Arial" w:hAnsi="Arial" w:cs="Arial"/>
        </w:rPr>
      </w:pPr>
      <w:r>
        <w:rPr>
          <w:rFonts w:ascii="Arial" w:hAnsi="Arial" w:cs="Arial"/>
        </w:rPr>
        <w:t>Recognises and embraces diversity</w:t>
      </w:r>
    </w:p>
    <w:p w14:paraId="1C72AA86" w14:textId="77777777" w:rsidR="006E09EB" w:rsidRDefault="006E09EB" w:rsidP="006E09EB">
      <w:pPr>
        <w:numPr>
          <w:ilvl w:val="0"/>
          <w:numId w:val="24"/>
        </w:numPr>
        <w:tabs>
          <w:tab w:val="left" w:pos="-720"/>
        </w:tabs>
        <w:ind w:left="426" w:hanging="426"/>
        <w:textAlignment w:val="auto"/>
        <w:outlineLvl w:val="0"/>
        <w:rPr>
          <w:rFonts w:ascii="Arial" w:hAnsi="Arial" w:cs="Arial"/>
        </w:rPr>
      </w:pPr>
      <w:r>
        <w:rPr>
          <w:rFonts w:ascii="Arial" w:hAnsi="Arial" w:cs="Arial"/>
        </w:rPr>
        <w:t>Sound judgement in challenging situations, including issues of political sensitivity</w:t>
      </w:r>
    </w:p>
    <w:p w14:paraId="76048B8A" w14:textId="77777777" w:rsidR="006E09EB" w:rsidRDefault="006E09EB" w:rsidP="006E09EB">
      <w:pPr>
        <w:numPr>
          <w:ilvl w:val="0"/>
          <w:numId w:val="24"/>
        </w:numPr>
        <w:tabs>
          <w:tab w:val="left" w:pos="-720"/>
        </w:tabs>
        <w:spacing w:before="30"/>
        <w:ind w:left="426" w:right="1161" w:hanging="426"/>
        <w:textAlignment w:val="auto"/>
        <w:outlineLvl w:val="0"/>
        <w:rPr>
          <w:rFonts w:ascii="Arial" w:eastAsia="Cambria" w:hAnsi="Arial" w:cs="Arial"/>
        </w:rPr>
      </w:pPr>
      <w:r>
        <w:rPr>
          <w:rFonts w:ascii="Arial" w:eastAsia="Cambria" w:hAnsi="Arial" w:cs="Arial"/>
          <w:position w:val="-1"/>
        </w:rPr>
        <w:t>Relat</w:t>
      </w:r>
      <w:r>
        <w:rPr>
          <w:rFonts w:ascii="Arial" w:eastAsia="Cambria" w:hAnsi="Arial" w:cs="Arial"/>
          <w:spacing w:val="-2"/>
          <w:position w:val="-1"/>
        </w:rPr>
        <w:t>i</w:t>
      </w:r>
      <w:r>
        <w:rPr>
          <w:rFonts w:ascii="Arial" w:eastAsia="Cambria" w:hAnsi="Arial" w:cs="Arial"/>
          <w:position w:val="-1"/>
        </w:rPr>
        <w:t>ons</w:t>
      </w:r>
      <w:r>
        <w:rPr>
          <w:rFonts w:ascii="Arial" w:eastAsia="Cambria" w:hAnsi="Arial" w:cs="Arial"/>
          <w:spacing w:val="-1"/>
          <w:position w:val="-1"/>
        </w:rPr>
        <w:t>h</w:t>
      </w:r>
      <w:r>
        <w:rPr>
          <w:rFonts w:ascii="Arial" w:eastAsia="Cambria" w:hAnsi="Arial" w:cs="Arial"/>
          <w:spacing w:val="1"/>
          <w:position w:val="-1"/>
        </w:rPr>
        <w:t>i</w:t>
      </w:r>
      <w:r>
        <w:rPr>
          <w:rFonts w:ascii="Arial" w:eastAsia="Cambria" w:hAnsi="Arial" w:cs="Arial"/>
          <w:position w:val="-1"/>
        </w:rPr>
        <w:t>p</w:t>
      </w:r>
      <w:r>
        <w:rPr>
          <w:rFonts w:ascii="Arial" w:eastAsia="Cambria" w:hAnsi="Arial" w:cs="Arial"/>
          <w:spacing w:val="-1"/>
          <w:position w:val="-1"/>
        </w:rPr>
        <w:t xml:space="preserve"> b</w:t>
      </w:r>
      <w:r>
        <w:rPr>
          <w:rFonts w:ascii="Arial" w:eastAsia="Cambria" w:hAnsi="Arial" w:cs="Arial"/>
          <w:position w:val="-1"/>
        </w:rPr>
        <w:t>u</w:t>
      </w:r>
      <w:r>
        <w:rPr>
          <w:rFonts w:ascii="Arial" w:eastAsia="Cambria" w:hAnsi="Arial" w:cs="Arial"/>
          <w:spacing w:val="-1"/>
          <w:position w:val="-1"/>
        </w:rPr>
        <w:t>i</w:t>
      </w:r>
      <w:r>
        <w:rPr>
          <w:rFonts w:ascii="Arial" w:eastAsia="Cambria" w:hAnsi="Arial" w:cs="Arial"/>
          <w:position w:val="-1"/>
        </w:rPr>
        <w:t>ld</w:t>
      </w:r>
      <w:r>
        <w:rPr>
          <w:rFonts w:ascii="Arial" w:eastAsia="Cambria" w:hAnsi="Arial" w:cs="Arial"/>
          <w:spacing w:val="1"/>
          <w:position w:val="-1"/>
        </w:rPr>
        <w:t>i</w:t>
      </w:r>
      <w:r>
        <w:rPr>
          <w:rFonts w:ascii="Arial" w:eastAsia="Cambria" w:hAnsi="Arial" w:cs="Arial"/>
          <w:spacing w:val="-1"/>
          <w:position w:val="-1"/>
        </w:rPr>
        <w:t>ng</w:t>
      </w:r>
      <w:r>
        <w:rPr>
          <w:rFonts w:ascii="Arial" w:eastAsia="Cambria" w:hAnsi="Arial" w:cs="Arial"/>
          <w:position w:val="-1"/>
        </w:rPr>
        <w:t xml:space="preserve">, </w:t>
      </w:r>
      <w:r>
        <w:rPr>
          <w:rFonts w:ascii="Arial" w:eastAsia="Cambria" w:hAnsi="Arial" w:cs="Arial"/>
          <w:spacing w:val="1"/>
          <w:position w:val="-1"/>
        </w:rPr>
        <w:t>i</w:t>
      </w:r>
      <w:r>
        <w:rPr>
          <w:rFonts w:ascii="Arial" w:eastAsia="Cambria" w:hAnsi="Arial" w:cs="Arial"/>
          <w:spacing w:val="-3"/>
          <w:position w:val="-1"/>
        </w:rPr>
        <w:t>n</w:t>
      </w:r>
      <w:r>
        <w:rPr>
          <w:rFonts w:ascii="Arial" w:eastAsia="Cambria" w:hAnsi="Arial" w:cs="Arial"/>
          <w:spacing w:val="1"/>
          <w:position w:val="-1"/>
        </w:rPr>
        <w:t>s</w:t>
      </w:r>
      <w:r>
        <w:rPr>
          <w:rFonts w:ascii="Arial" w:eastAsia="Cambria" w:hAnsi="Arial" w:cs="Arial"/>
          <w:spacing w:val="-1"/>
          <w:position w:val="-1"/>
        </w:rPr>
        <w:t>i</w:t>
      </w:r>
      <w:r>
        <w:rPr>
          <w:rFonts w:ascii="Arial" w:eastAsia="Cambria" w:hAnsi="Arial" w:cs="Arial"/>
          <w:position w:val="-1"/>
        </w:rPr>
        <w:t>de a</w:t>
      </w:r>
      <w:r>
        <w:rPr>
          <w:rFonts w:ascii="Arial" w:eastAsia="Cambria" w:hAnsi="Arial" w:cs="Arial"/>
          <w:spacing w:val="-1"/>
          <w:position w:val="-1"/>
        </w:rPr>
        <w:t>n</w:t>
      </w:r>
      <w:r>
        <w:rPr>
          <w:rFonts w:ascii="Arial" w:eastAsia="Cambria" w:hAnsi="Arial" w:cs="Arial"/>
          <w:position w:val="-1"/>
        </w:rPr>
        <w:t>d o</w:t>
      </w:r>
      <w:r>
        <w:rPr>
          <w:rFonts w:ascii="Arial" w:eastAsia="Cambria" w:hAnsi="Arial" w:cs="Arial"/>
          <w:spacing w:val="1"/>
          <w:position w:val="-1"/>
        </w:rPr>
        <w:t>u</w:t>
      </w:r>
      <w:r>
        <w:rPr>
          <w:rFonts w:ascii="Arial" w:eastAsia="Cambria" w:hAnsi="Arial" w:cs="Arial"/>
          <w:spacing w:val="-3"/>
          <w:position w:val="-1"/>
        </w:rPr>
        <w:t>t</w:t>
      </w:r>
      <w:r>
        <w:rPr>
          <w:rFonts w:ascii="Arial" w:eastAsia="Cambria" w:hAnsi="Arial" w:cs="Arial"/>
          <w:spacing w:val="1"/>
          <w:position w:val="-1"/>
        </w:rPr>
        <w:t>si</w:t>
      </w:r>
      <w:r>
        <w:rPr>
          <w:rFonts w:ascii="Arial" w:eastAsia="Cambria" w:hAnsi="Arial" w:cs="Arial"/>
          <w:spacing w:val="-3"/>
          <w:position w:val="-1"/>
        </w:rPr>
        <w:t>d</w:t>
      </w:r>
      <w:r>
        <w:rPr>
          <w:rFonts w:ascii="Arial" w:eastAsia="Cambria" w:hAnsi="Arial" w:cs="Arial"/>
          <w:position w:val="-1"/>
        </w:rPr>
        <w:t>e the or</w:t>
      </w:r>
      <w:r>
        <w:rPr>
          <w:rFonts w:ascii="Arial" w:eastAsia="Cambria" w:hAnsi="Arial" w:cs="Arial"/>
          <w:spacing w:val="-1"/>
          <w:position w:val="-1"/>
        </w:rPr>
        <w:t>g</w:t>
      </w:r>
      <w:r>
        <w:rPr>
          <w:rFonts w:ascii="Arial" w:eastAsia="Cambria" w:hAnsi="Arial" w:cs="Arial"/>
          <w:position w:val="-1"/>
        </w:rPr>
        <w:t>a</w:t>
      </w:r>
      <w:r>
        <w:rPr>
          <w:rFonts w:ascii="Arial" w:eastAsia="Cambria" w:hAnsi="Arial" w:cs="Arial"/>
          <w:spacing w:val="-3"/>
          <w:position w:val="-1"/>
        </w:rPr>
        <w:t>n</w:t>
      </w:r>
      <w:r>
        <w:rPr>
          <w:rFonts w:ascii="Arial" w:eastAsia="Cambria" w:hAnsi="Arial" w:cs="Arial"/>
          <w:spacing w:val="-1"/>
          <w:position w:val="-1"/>
        </w:rPr>
        <w:t>i</w:t>
      </w:r>
      <w:r>
        <w:rPr>
          <w:rFonts w:ascii="Arial" w:eastAsia="Cambria" w:hAnsi="Arial" w:cs="Arial"/>
          <w:spacing w:val="1"/>
          <w:position w:val="-1"/>
        </w:rPr>
        <w:t>s</w:t>
      </w:r>
      <w:r>
        <w:rPr>
          <w:rFonts w:ascii="Arial" w:eastAsia="Cambria" w:hAnsi="Arial" w:cs="Arial"/>
          <w:position w:val="-1"/>
        </w:rPr>
        <w:t>at</w:t>
      </w:r>
      <w:r>
        <w:rPr>
          <w:rFonts w:ascii="Arial" w:eastAsia="Cambria" w:hAnsi="Arial" w:cs="Arial"/>
          <w:spacing w:val="-1"/>
          <w:position w:val="-1"/>
        </w:rPr>
        <w:t>i</w:t>
      </w:r>
      <w:r>
        <w:rPr>
          <w:rFonts w:ascii="Arial" w:eastAsia="Cambria" w:hAnsi="Arial" w:cs="Arial"/>
          <w:position w:val="-1"/>
        </w:rPr>
        <w:t>on</w:t>
      </w:r>
    </w:p>
    <w:p w14:paraId="276A1FD0" w14:textId="77777777" w:rsidR="006E09EB" w:rsidRDefault="006E09EB" w:rsidP="006E09EB">
      <w:pPr>
        <w:numPr>
          <w:ilvl w:val="0"/>
          <w:numId w:val="24"/>
        </w:numPr>
        <w:tabs>
          <w:tab w:val="left" w:pos="-720"/>
        </w:tabs>
        <w:spacing w:before="30"/>
        <w:ind w:left="426" w:right="1161" w:hanging="426"/>
        <w:textAlignment w:val="auto"/>
        <w:outlineLvl w:val="0"/>
        <w:rPr>
          <w:rFonts w:ascii="Arial" w:eastAsia="Cambria" w:hAnsi="Arial" w:cs="Arial"/>
        </w:rPr>
      </w:pPr>
      <w:r>
        <w:rPr>
          <w:rFonts w:ascii="Arial" w:eastAsia="Cambria" w:hAnsi="Arial" w:cs="Arial"/>
        </w:rPr>
        <w:t>Ef</w:t>
      </w:r>
      <w:r>
        <w:rPr>
          <w:rFonts w:ascii="Arial" w:eastAsia="Cambria" w:hAnsi="Arial" w:cs="Arial"/>
          <w:spacing w:val="1"/>
        </w:rPr>
        <w:t>f</w:t>
      </w:r>
      <w:r>
        <w:rPr>
          <w:rFonts w:ascii="Arial" w:eastAsia="Cambria" w:hAnsi="Arial" w:cs="Arial"/>
          <w:spacing w:val="-2"/>
        </w:rPr>
        <w:t>e</w:t>
      </w:r>
      <w:r>
        <w:rPr>
          <w:rFonts w:ascii="Arial" w:eastAsia="Cambria" w:hAnsi="Arial" w:cs="Arial"/>
          <w:spacing w:val="1"/>
        </w:rPr>
        <w:t>c</w:t>
      </w:r>
      <w:r>
        <w:rPr>
          <w:rFonts w:ascii="Arial" w:eastAsia="Cambria" w:hAnsi="Arial" w:cs="Arial"/>
        </w:rPr>
        <w:t>t</w:t>
      </w:r>
      <w:r>
        <w:rPr>
          <w:rFonts w:ascii="Arial" w:eastAsia="Cambria" w:hAnsi="Arial" w:cs="Arial"/>
          <w:spacing w:val="1"/>
        </w:rPr>
        <w:t>i</w:t>
      </w:r>
      <w:r>
        <w:rPr>
          <w:rFonts w:ascii="Arial" w:eastAsia="Cambria" w:hAnsi="Arial" w:cs="Arial"/>
          <w:spacing w:val="-1"/>
        </w:rPr>
        <w:t>v</w:t>
      </w:r>
      <w:r>
        <w:rPr>
          <w:rFonts w:ascii="Arial" w:eastAsia="Cambria" w:hAnsi="Arial" w:cs="Arial"/>
        </w:rPr>
        <w:t xml:space="preserve">e </w:t>
      </w:r>
      <w:r>
        <w:rPr>
          <w:rFonts w:ascii="Arial" w:eastAsia="Cambria" w:hAnsi="Arial" w:cs="Arial"/>
          <w:spacing w:val="-2"/>
        </w:rPr>
        <w:t>j</w:t>
      </w:r>
      <w:r>
        <w:rPr>
          <w:rFonts w:ascii="Arial" w:eastAsia="Cambria" w:hAnsi="Arial" w:cs="Arial"/>
        </w:rPr>
        <w:t>ud</w:t>
      </w:r>
      <w:r>
        <w:rPr>
          <w:rFonts w:ascii="Arial" w:eastAsia="Cambria" w:hAnsi="Arial" w:cs="Arial"/>
          <w:spacing w:val="-1"/>
        </w:rPr>
        <w:t>g</w:t>
      </w:r>
      <w:r>
        <w:rPr>
          <w:rFonts w:ascii="Arial" w:eastAsia="Cambria" w:hAnsi="Arial" w:cs="Arial"/>
          <w:spacing w:val="-2"/>
        </w:rPr>
        <w:t>e</w:t>
      </w:r>
      <w:r>
        <w:rPr>
          <w:rFonts w:ascii="Arial" w:eastAsia="Cambria" w:hAnsi="Arial" w:cs="Arial"/>
          <w:spacing w:val="1"/>
        </w:rPr>
        <w:t>m</w:t>
      </w:r>
      <w:r>
        <w:rPr>
          <w:rFonts w:ascii="Arial" w:eastAsia="Cambria" w:hAnsi="Arial" w:cs="Arial"/>
        </w:rPr>
        <w:t>ent</w:t>
      </w:r>
      <w:r>
        <w:rPr>
          <w:rFonts w:ascii="Arial" w:eastAsia="Cambria" w:hAnsi="Arial" w:cs="Arial"/>
          <w:spacing w:val="-1"/>
        </w:rPr>
        <w:t xml:space="preserve"> </w:t>
      </w:r>
      <w:r>
        <w:rPr>
          <w:rFonts w:ascii="Arial" w:eastAsia="Cambria" w:hAnsi="Arial" w:cs="Arial"/>
        </w:rPr>
        <w:t>in</w:t>
      </w:r>
      <w:r>
        <w:rPr>
          <w:rFonts w:ascii="Arial" w:eastAsia="Cambria" w:hAnsi="Arial" w:cs="Arial"/>
          <w:spacing w:val="-3"/>
        </w:rPr>
        <w:t xml:space="preserve"> </w:t>
      </w:r>
      <w:r>
        <w:rPr>
          <w:rFonts w:ascii="Arial" w:eastAsia="Cambria" w:hAnsi="Arial" w:cs="Arial"/>
          <w:spacing w:val="1"/>
        </w:rPr>
        <w:t>c</w:t>
      </w:r>
      <w:r>
        <w:rPr>
          <w:rFonts w:ascii="Arial" w:eastAsia="Cambria" w:hAnsi="Arial" w:cs="Arial"/>
          <w:spacing w:val="-2"/>
        </w:rPr>
        <w:t>h</w:t>
      </w:r>
      <w:r>
        <w:rPr>
          <w:rFonts w:ascii="Arial" w:eastAsia="Cambria" w:hAnsi="Arial" w:cs="Arial"/>
        </w:rPr>
        <w:t>alle</w:t>
      </w:r>
      <w:r>
        <w:rPr>
          <w:rFonts w:ascii="Arial" w:eastAsia="Cambria" w:hAnsi="Arial" w:cs="Arial"/>
          <w:spacing w:val="-1"/>
        </w:rPr>
        <w:t>ng</w:t>
      </w:r>
      <w:r>
        <w:rPr>
          <w:rFonts w:ascii="Arial" w:eastAsia="Cambria" w:hAnsi="Arial" w:cs="Arial"/>
          <w:spacing w:val="1"/>
        </w:rPr>
        <w:t>i</w:t>
      </w:r>
      <w:r>
        <w:rPr>
          <w:rFonts w:ascii="Arial" w:eastAsia="Cambria" w:hAnsi="Arial" w:cs="Arial"/>
          <w:spacing w:val="-1"/>
        </w:rPr>
        <w:t>n</w:t>
      </w:r>
      <w:r>
        <w:rPr>
          <w:rFonts w:ascii="Arial" w:eastAsia="Cambria" w:hAnsi="Arial" w:cs="Arial"/>
        </w:rPr>
        <w:t>g</w:t>
      </w:r>
      <w:r>
        <w:rPr>
          <w:rFonts w:ascii="Arial" w:eastAsia="Cambria" w:hAnsi="Arial" w:cs="Arial"/>
          <w:spacing w:val="-1"/>
        </w:rPr>
        <w:t xml:space="preserve"> </w:t>
      </w:r>
      <w:r>
        <w:rPr>
          <w:rFonts w:ascii="Arial" w:eastAsia="Cambria" w:hAnsi="Arial" w:cs="Arial"/>
        </w:rPr>
        <w:t>s</w:t>
      </w:r>
      <w:r>
        <w:rPr>
          <w:rFonts w:ascii="Arial" w:eastAsia="Cambria" w:hAnsi="Arial" w:cs="Arial"/>
          <w:spacing w:val="1"/>
        </w:rPr>
        <w:t>i</w:t>
      </w:r>
      <w:r>
        <w:rPr>
          <w:rFonts w:ascii="Arial" w:eastAsia="Cambria" w:hAnsi="Arial" w:cs="Arial"/>
          <w:spacing w:val="-3"/>
        </w:rPr>
        <w:t>t</w:t>
      </w:r>
      <w:r>
        <w:rPr>
          <w:rFonts w:ascii="Arial" w:eastAsia="Cambria" w:hAnsi="Arial" w:cs="Arial"/>
        </w:rPr>
        <w:t>uat</w:t>
      </w:r>
      <w:r>
        <w:rPr>
          <w:rFonts w:ascii="Arial" w:eastAsia="Cambria" w:hAnsi="Arial" w:cs="Arial"/>
          <w:spacing w:val="-2"/>
        </w:rPr>
        <w:t>i</w:t>
      </w:r>
      <w:r>
        <w:rPr>
          <w:rFonts w:ascii="Arial" w:eastAsia="Cambria" w:hAnsi="Arial" w:cs="Arial"/>
        </w:rPr>
        <w:t>ons,</w:t>
      </w:r>
      <w:r>
        <w:rPr>
          <w:rFonts w:ascii="Arial" w:eastAsia="Cambria" w:hAnsi="Arial" w:cs="Arial"/>
          <w:spacing w:val="1"/>
        </w:rPr>
        <w:t xml:space="preserve"> i</w:t>
      </w:r>
      <w:r>
        <w:rPr>
          <w:rFonts w:ascii="Arial" w:eastAsia="Cambria" w:hAnsi="Arial" w:cs="Arial"/>
          <w:spacing w:val="-1"/>
        </w:rPr>
        <w:t>n</w:t>
      </w:r>
      <w:r>
        <w:rPr>
          <w:rFonts w:ascii="Arial" w:eastAsia="Cambria" w:hAnsi="Arial" w:cs="Arial"/>
          <w:spacing w:val="1"/>
        </w:rPr>
        <w:t>c</w:t>
      </w:r>
      <w:r>
        <w:rPr>
          <w:rFonts w:ascii="Arial" w:eastAsia="Cambria" w:hAnsi="Arial" w:cs="Arial"/>
          <w:spacing w:val="-2"/>
        </w:rPr>
        <w:t>lu</w:t>
      </w:r>
      <w:r>
        <w:rPr>
          <w:rFonts w:ascii="Arial" w:eastAsia="Cambria" w:hAnsi="Arial" w:cs="Arial"/>
        </w:rPr>
        <w:t>d</w:t>
      </w:r>
      <w:r>
        <w:rPr>
          <w:rFonts w:ascii="Arial" w:eastAsia="Cambria" w:hAnsi="Arial" w:cs="Arial"/>
          <w:spacing w:val="1"/>
        </w:rPr>
        <w:t>i</w:t>
      </w:r>
      <w:r>
        <w:rPr>
          <w:rFonts w:ascii="Arial" w:eastAsia="Cambria" w:hAnsi="Arial" w:cs="Arial"/>
          <w:spacing w:val="-1"/>
        </w:rPr>
        <w:t>n</w:t>
      </w:r>
      <w:r>
        <w:rPr>
          <w:rFonts w:ascii="Arial" w:eastAsia="Cambria" w:hAnsi="Arial" w:cs="Arial"/>
        </w:rPr>
        <w:t>g</w:t>
      </w:r>
      <w:r>
        <w:rPr>
          <w:rFonts w:ascii="Arial" w:eastAsia="Cambria" w:hAnsi="Arial" w:cs="Arial"/>
          <w:spacing w:val="-1"/>
        </w:rPr>
        <w:t xml:space="preserve"> p</w:t>
      </w:r>
      <w:r>
        <w:rPr>
          <w:rFonts w:ascii="Arial" w:eastAsia="Cambria" w:hAnsi="Arial" w:cs="Arial"/>
        </w:rPr>
        <w:t>ol</w:t>
      </w:r>
      <w:r>
        <w:rPr>
          <w:rFonts w:ascii="Arial" w:eastAsia="Cambria" w:hAnsi="Arial" w:cs="Arial"/>
          <w:spacing w:val="1"/>
        </w:rPr>
        <w:t>i</w:t>
      </w:r>
      <w:r>
        <w:rPr>
          <w:rFonts w:ascii="Arial" w:eastAsia="Cambria" w:hAnsi="Arial" w:cs="Arial"/>
          <w:spacing w:val="-3"/>
        </w:rPr>
        <w:t>t</w:t>
      </w:r>
      <w:r>
        <w:rPr>
          <w:rFonts w:ascii="Arial" w:eastAsia="Cambria" w:hAnsi="Arial" w:cs="Arial"/>
          <w:spacing w:val="1"/>
        </w:rPr>
        <w:t>ic</w:t>
      </w:r>
      <w:r>
        <w:rPr>
          <w:rFonts w:ascii="Arial" w:eastAsia="Cambria" w:hAnsi="Arial" w:cs="Arial"/>
        </w:rPr>
        <w:t xml:space="preserve">al </w:t>
      </w:r>
      <w:r>
        <w:rPr>
          <w:rFonts w:ascii="Arial" w:eastAsia="Cambria" w:hAnsi="Arial" w:cs="Arial"/>
          <w:spacing w:val="1"/>
        </w:rPr>
        <w:t>m</w:t>
      </w:r>
      <w:r>
        <w:rPr>
          <w:rFonts w:ascii="Arial" w:eastAsia="Cambria" w:hAnsi="Arial" w:cs="Arial"/>
        </w:rPr>
        <w:t>ana</w:t>
      </w:r>
      <w:r>
        <w:rPr>
          <w:rFonts w:ascii="Arial" w:eastAsia="Cambria" w:hAnsi="Arial" w:cs="Arial"/>
          <w:spacing w:val="-2"/>
        </w:rPr>
        <w:t>ge</w:t>
      </w:r>
      <w:r>
        <w:rPr>
          <w:rFonts w:ascii="Arial" w:eastAsia="Cambria" w:hAnsi="Arial" w:cs="Arial"/>
          <w:spacing w:val="1"/>
        </w:rPr>
        <w:t>m</w:t>
      </w:r>
      <w:r>
        <w:rPr>
          <w:rFonts w:ascii="Arial" w:eastAsia="Cambria" w:hAnsi="Arial" w:cs="Arial"/>
        </w:rPr>
        <w:t>ent</w:t>
      </w:r>
    </w:p>
    <w:p w14:paraId="2D53355F" w14:textId="77777777" w:rsidR="006E09EB" w:rsidRDefault="006E09EB" w:rsidP="006E09EB">
      <w:pPr>
        <w:numPr>
          <w:ilvl w:val="0"/>
          <w:numId w:val="24"/>
        </w:numPr>
        <w:tabs>
          <w:tab w:val="left" w:pos="-720"/>
        </w:tabs>
        <w:spacing w:before="30"/>
        <w:ind w:left="426" w:right="1161" w:hanging="426"/>
        <w:textAlignment w:val="auto"/>
        <w:outlineLvl w:val="0"/>
        <w:rPr>
          <w:rFonts w:ascii="Arial" w:eastAsia="Cambria" w:hAnsi="Arial" w:cs="Arial"/>
        </w:rPr>
      </w:pPr>
      <w:r>
        <w:rPr>
          <w:rFonts w:ascii="Arial" w:hAnsi="Arial" w:cs="Arial"/>
        </w:rPr>
        <w:t>The ability to lead a team and work with others both within and beyond traditional organisational boundaries and contribute effectively to meeting team objectives</w:t>
      </w:r>
    </w:p>
    <w:p w14:paraId="6C3349F0" w14:textId="77777777" w:rsidR="006E09EB" w:rsidRDefault="006E09EB" w:rsidP="006E09EB">
      <w:pPr>
        <w:rPr>
          <w:rFonts w:ascii="Arial" w:hAnsi="Arial" w:cs="Arial"/>
        </w:rPr>
      </w:pPr>
    </w:p>
    <w:p w14:paraId="06A86085" w14:textId="77777777" w:rsidR="006E09EB" w:rsidRDefault="006E09EB" w:rsidP="006E09EB">
      <w:pPr>
        <w:pStyle w:val="ListParagraph"/>
        <w:numPr>
          <w:ilvl w:val="0"/>
          <w:numId w:val="18"/>
        </w:numPr>
        <w:spacing w:before="60"/>
        <w:ind w:left="284" w:hanging="284"/>
        <w:contextualSpacing/>
        <w:rPr>
          <w:rFonts w:cs="Arial"/>
          <w:b/>
          <w:bCs/>
        </w:rPr>
      </w:pPr>
      <w:r w:rsidRPr="00806038">
        <w:rPr>
          <w:rFonts w:cs="Arial"/>
          <w:b/>
          <w:bCs/>
        </w:rPr>
        <w:t xml:space="preserve">Technical knowledge: </w:t>
      </w:r>
    </w:p>
    <w:p w14:paraId="048B8A30" w14:textId="77777777" w:rsidR="006E09EB" w:rsidRPr="00806038" w:rsidRDefault="006E09EB" w:rsidP="006E09EB">
      <w:pPr>
        <w:spacing w:before="60"/>
        <w:rPr>
          <w:rFonts w:ascii="Arial" w:hAnsi="Arial" w:cs="Arial"/>
          <w:b/>
          <w:bCs/>
        </w:rPr>
      </w:pPr>
      <w:r>
        <w:rPr>
          <w:rFonts w:ascii="Arial" w:hAnsi="Arial" w:cs="Arial"/>
          <w:b/>
          <w:bCs/>
        </w:rPr>
        <w:t xml:space="preserve">Component factors: </w:t>
      </w:r>
    </w:p>
    <w:p w14:paraId="78410BEE" w14:textId="77777777" w:rsidR="006E09EB" w:rsidRPr="00806038" w:rsidRDefault="006E09EB" w:rsidP="006E09EB">
      <w:pPr>
        <w:pStyle w:val="ListParagraph"/>
        <w:numPr>
          <w:ilvl w:val="0"/>
          <w:numId w:val="25"/>
        </w:numPr>
        <w:spacing w:before="60"/>
        <w:ind w:left="426" w:hanging="426"/>
        <w:contextualSpacing/>
        <w:rPr>
          <w:rFonts w:cs="Arial"/>
        </w:rPr>
      </w:pPr>
      <w:r>
        <w:rPr>
          <w:rFonts w:cs="Arial"/>
        </w:rPr>
        <w:t>A</w:t>
      </w:r>
      <w:r w:rsidRPr="00806038">
        <w:rPr>
          <w:rFonts w:cs="Arial"/>
        </w:rPr>
        <w:t xml:space="preserve"> knowledge of the property market, estates management and other relevant issues with the ability to advise clients on same.</w:t>
      </w:r>
    </w:p>
    <w:p w14:paraId="3F9A965E" w14:textId="77777777" w:rsidR="00BF5DA0" w:rsidRDefault="00BF5DA0" w:rsidP="00B11273">
      <w:pPr>
        <w:rPr>
          <w:rFonts w:ascii="Helvetica" w:hAnsi="Helvetica" w:cs="Arial"/>
          <w:b/>
        </w:rPr>
      </w:pPr>
    </w:p>
    <w:p w14:paraId="49BAA690" w14:textId="77777777" w:rsidR="00B11273" w:rsidRPr="009C1397" w:rsidRDefault="00B11273" w:rsidP="00B11273">
      <w:pPr>
        <w:tabs>
          <w:tab w:val="left" w:pos="360"/>
        </w:tabs>
        <w:overflowPunct/>
        <w:autoSpaceDE/>
        <w:autoSpaceDN/>
        <w:adjustRightInd/>
        <w:textAlignment w:val="auto"/>
        <w:rPr>
          <w:rFonts w:ascii="Helvetica" w:hAnsi="Helvetica" w:cs="Helvetica"/>
          <w:color w:val="000000"/>
          <w:sz w:val="22"/>
          <w:szCs w:val="22"/>
        </w:rPr>
      </w:pPr>
    </w:p>
    <w:p w14:paraId="048F019A" w14:textId="77777777" w:rsidR="00B11273" w:rsidRPr="009C1397" w:rsidRDefault="00B11273" w:rsidP="00B11273"/>
    <w:p w14:paraId="4D798E54" w14:textId="77777777" w:rsidR="00B11273" w:rsidRDefault="00B11273"/>
    <w:sectPr w:rsidR="00B11273" w:rsidSect="004B4FEF">
      <w:headerReference w:type="default" r:id="rId11"/>
      <w:footerReference w:type="default" r:id="rId12"/>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ACCD" w14:textId="77777777" w:rsidR="00EB0ACF" w:rsidRPr="009C1397" w:rsidRDefault="00EB0ACF">
      <w:r w:rsidRPr="009C1397">
        <w:separator/>
      </w:r>
    </w:p>
  </w:endnote>
  <w:endnote w:type="continuationSeparator" w:id="0">
    <w:p w14:paraId="155CA68C" w14:textId="77777777" w:rsidR="00EB0ACF" w:rsidRPr="009C1397" w:rsidRDefault="00EB0ACF">
      <w:r w:rsidRPr="009C1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4CE" w14:textId="77777777" w:rsidR="004B4FEF" w:rsidRPr="009C1397" w:rsidRDefault="00F54F21">
    <w:pPr>
      <w:pStyle w:val="Footer"/>
      <w:pBdr>
        <w:top w:val="single" w:sz="6" w:space="1" w:color="auto"/>
      </w:pBdr>
      <w:jc w:val="right"/>
      <w:rPr>
        <w:rFonts w:ascii="Arial" w:hAnsi="Arial" w:cs="Arial"/>
        <w:b/>
        <w:bCs/>
        <w:sz w:val="18"/>
        <w:szCs w:val="18"/>
      </w:rPr>
    </w:pPr>
    <w:r w:rsidRPr="009C1397">
      <w:rPr>
        <w:rFonts w:ascii="Arial" w:hAnsi="Arial" w:cs="Arial"/>
        <w:b/>
        <w:bCs/>
        <w:sz w:val="18"/>
        <w:szCs w:val="18"/>
      </w:rPr>
      <w:t>Estates Manager</w:t>
    </w:r>
  </w:p>
  <w:p w14:paraId="1CC78C61" w14:textId="79538031" w:rsidR="004B4FEF" w:rsidRPr="009C1397" w:rsidRDefault="00F54F21">
    <w:pPr>
      <w:pStyle w:val="Footer"/>
      <w:jc w:val="right"/>
      <w:rPr>
        <w:rFonts w:ascii="Arial" w:hAnsi="Arial" w:cs="Arial"/>
        <w:sz w:val="16"/>
        <w:szCs w:val="16"/>
      </w:rPr>
    </w:pPr>
    <w:r w:rsidRPr="009C1397">
      <w:rPr>
        <w:rFonts w:ascii="Arial" w:hAnsi="Arial" w:cs="Arial"/>
        <w:sz w:val="16"/>
        <w:szCs w:val="16"/>
      </w:rPr>
      <w:fldChar w:fldCharType="begin"/>
    </w:r>
    <w:r w:rsidRPr="009C1397">
      <w:rPr>
        <w:rFonts w:ascii="Arial" w:hAnsi="Arial" w:cs="Arial"/>
        <w:sz w:val="16"/>
        <w:szCs w:val="16"/>
      </w:rPr>
      <w:instrText xml:space="preserve"> TIME \@ "dd/MM/yy" </w:instrText>
    </w:r>
    <w:r w:rsidRPr="009C1397">
      <w:rPr>
        <w:rFonts w:ascii="Arial" w:hAnsi="Arial" w:cs="Arial"/>
        <w:sz w:val="16"/>
        <w:szCs w:val="16"/>
      </w:rPr>
      <w:fldChar w:fldCharType="separate"/>
    </w:r>
    <w:r w:rsidR="00930460">
      <w:rPr>
        <w:rFonts w:ascii="Arial" w:hAnsi="Arial" w:cs="Arial"/>
        <w:noProof/>
        <w:sz w:val="16"/>
        <w:szCs w:val="16"/>
      </w:rPr>
      <w:t>11/06/26</w:t>
    </w:r>
    <w:r w:rsidRPr="009C139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D897" w14:textId="77777777" w:rsidR="00EB0ACF" w:rsidRPr="009C1397" w:rsidRDefault="00EB0ACF">
      <w:r w:rsidRPr="009C1397">
        <w:separator/>
      </w:r>
    </w:p>
  </w:footnote>
  <w:footnote w:type="continuationSeparator" w:id="0">
    <w:p w14:paraId="21497D25" w14:textId="77777777" w:rsidR="00EB0ACF" w:rsidRPr="009C1397" w:rsidRDefault="00EB0ACF">
      <w:r w:rsidRPr="009C1397">
        <w:continuationSeparator/>
      </w:r>
    </w:p>
  </w:footnote>
  <w:footnote w:id="1">
    <w:p w14:paraId="78A874B3" w14:textId="1FF9EDF7" w:rsidR="00C47265" w:rsidRPr="00AF59EC" w:rsidRDefault="00C47265" w:rsidP="00C47265">
      <w:pPr>
        <w:pStyle w:val="FootnoteText"/>
        <w:rPr>
          <w:rFonts w:ascii="Arial" w:hAnsi="Arial" w:cs="Arial"/>
          <w:b/>
          <w:bCs/>
        </w:rPr>
      </w:pPr>
      <w:r w:rsidRPr="00E45BFC">
        <w:rPr>
          <w:rStyle w:val="FootnoteReference"/>
          <w:rFonts w:ascii="Aptos" w:hAnsi="Aptos"/>
          <w:sz w:val="18"/>
          <w:szCs w:val="18"/>
        </w:rPr>
        <w:footnoteRef/>
      </w:r>
      <w:r w:rsidRPr="00E45BFC">
        <w:rPr>
          <w:rFonts w:ascii="Aptos" w:hAnsi="Aptos"/>
          <w:sz w:val="18"/>
          <w:szCs w:val="18"/>
        </w:rPr>
        <w:t xml:space="preserve"> </w:t>
      </w:r>
      <w:r w:rsidR="00AF59EC" w:rsidRPr="00AF59EC">
        <w:rPr>
          <w:rFonts w:ascii="Arial" w:hAnsi="Arial" w:cs="Arial"/>
          <w:b/>
          <w:bCs/>
        </w:rPr>
        <w:t>A l</w:t>
      </w:r>
      <w:r w:rsidRPr="00AF59EC">
        <w:rPr>
          <w:rFonts w:ascii="Arial" w:hAnsi="Arial" w:cs="Arial"/>
          <w:b/>
          <w:bCs/>
        </w:rPr>
        <w:t xml:space="preserve">arge and complex organisation </w:t>
      </w:r>
      <w:r w:rsidR="00AF59EC">
        <w:rPr>
          <w:rFonts w:ascii="Arial" w:hAnsi="Arial" w:cs="Arial"/>
          <w:b/>
          <w:bCs/>
        </w:rPr>
        <w:t xml:space="preserve">will be </w:t>
      </w:r>
      <w:r w:rsidRPr="00AF59EC">
        <w:rPr>
          <w:rFonts w:ascii="Arial" w:hAnsi="Arial" w:cs="Arial"/>
          <w:b/>
          <w:bCs/>
        </w:rPr>
        <w:t>defined as one with at least 250 staff or an annual budget of at least £25 million</w:t>
      </w:r>
      <w:r w:rsidR="00AF59EC">
        <w:rPr>
          <w:rFonts w:ascii="Arial" w:hAnsi="Arial" w:cs="Arial"/>
          <w:b/>
          <w:bCs/>
        </w:rPr>
        <w:t>.</w:t>
      </w:r>
      <w:r w:rsidRPr="00AF59EC">
        <w:rPr>
          <w:rFonts w:ascii="Arial" w:hAnsi="Arial" w:cs="Arial"/>
          <w:b/>
          <w:bCs/>
        </w:rPr>
        <w:t xml:space="preserve"> </w:t>
      </w:r>
    </w:p>
    <w:p w14:paraId="01EE6C43" w14:textId="7191F68D" w:rsidR="00C47265" w:rsidRPr="00E45BFC" w:rsidRDefault="00C47265">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4D4F" w14:textId="77777777" w:rsidR="004B4FEF" w:rsidRPr="009C1397" w:rsidRDefault="00F54F21">
    <w:pPr>
      <w:pStyle w:val="Header"/>
    </w:pPr>
    <w:r w:rsidRPr="009C1397">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DF7"/>
    <w:multiLevelType w:val="singleLevel"/>
    <w:tmpl w:val="634E12EE"/>
    <w:lvl w:ilvl="0">
      <w:start w:val="1"/>
      <w:numFmt w:val="decimal"/>
      <w:lvlText w:val="%1."/>
      <w:legacy w:legacy="1" w:legacySpace="0" w:legacyIndent="432"/>
      <w:lvlJc w:val="left"/>
      <w:pPr>
        <w:ind w:left="432" w:hanging="432"/>
      </w:pPr>
    </w:lvl>
  </w:abstractNum>
  <w:abstractNum w:abstractNumId="1" w15:restartNumberingAfterBreak="0">
    <w:nsid w:val="083763FD"/>
    <w:multiLevelType w:val="hybridMultilevel"/>
    <w:tmpl w:val="5EFED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D5D61A5"/>
    <w:multiLevelType w:val="hybridMultilevel"/>
    <w:tmpl w:val="0F16011E"/>
    <w:lvl w:ilvl="0" w:tplc="7EE46746">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841996"/>
    <w:multiLevelType w:val="hybridMultilevel"/>
    <w:tmpl w:val="F25A2226"/>
    <w:lvl w:ilvl="0" w:tplc="7E0E6E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12AB3"/>
    <w:multiLevelType w:val="hybridMultilevel"/>
    <w:tmpl w:val="BE125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CA463A0"/>
    <w:multiLevelType w:val="hybridMultilevel"/>
    <w:tmpl w:val="62F84DF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14D37"/>
    <w:multiLevelType w:val="hybridMultilevel"/>
    <w:tmpl w:val="CF7E969E"/>
    <w:lvl w:ilvl="0" w:tplc="DCFC57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8A1E7A"/>
    <w:multiLevelType w:val="hybridMultilevel"/>
    <w:tmpl w:val="8166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01FBD"/>
    <w:multiLevelType w:val="hybridMultilevel"/>
    <w:tmpl w:val="CE263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ED6E0D"/>
    <w:multiLevelType w:val="hybridMultilevel"/>
    <w:tmpl w:val="634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4765C"/>
    <w:multiLevelType w:val="hybridMultilevel"/>
    <w:tmpl w:val="FD74E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44C24"/>
    <w:multiLevelType w:val="hybridMultilevel"/>
    <w:tmpl w:val="86E8F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66734B"/>
    <w:multiLevelType w:val="hybridMultilevel"/>
    <w:tmpl w:val="8A427C7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54243580"/>
    <w:multiLevelType w:val="hybridMultilevel"/>
    <w:tmpl w:val="5B18F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40641"/>
    <w:multiLevelType w:val="hybridMultilevel"/>
    <w:tmpl w:val="2168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74C02"/>
    <w:multiLevelType w:val="hybridMultilevel"/>
    <w:tmpl w:val="EDD6D64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E2A4E"/>
    <w:multiLevelType w:val="hybridMultilevel"/>
    <w:tmpl w:val="7E1C92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7" w15:restartNumberingAfterBreak="0">
    <w:nsid w:val="6AF20B2F"/>
    <w:multiLevelType w:val="hybridMultilevel"/>
    <w:tmpl w:val="ACC45B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D71ED7"/>
    <w:multiLevelType w:val="hybridMultilevel"/>
    <w:tmpl w:val="9C1A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E70C3D"/>
    <w:multiLevelType w:val="hybridMultilevel"/>
    <w:tmpl w:val="4EDA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028B7"/>
    <w:multiLevelType w:val="hybridMultilevel"/>
    <w:tmpl w:val="6DF4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2656F"/>
    <w:multiLevelType w:val="hybridMultilevel"/>
    <w:tmpl w:val="66A653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1C7FF7"/>
    <w:multiLevelType w:val="hybridMultilevel"/>
    <w:tmpl w:val="4F447B44"/>
    <w:lvl w:ilvl="0" w:tplc="47808BEA">
      <w:start w:val="1"/>
      <w:numFmt w:val="decimal"/>
      <w:lvlText w:val="%1"/>
      <w:lvlJc w:val="left"/>
      <w:pPr>
        <w:ind w:left="10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553202600">
    <w:abstractNumId w:val="8"/>
  </w:num>
  <w:num w:numId="2" w16cid:durableId="329066290">
    <w:abstractNumId w:val="3"/>
  </w:num>
  <w:num w:numId="3" w16cid:durableId="726489246">
    <w:abstractNumId w:val="10"/>
  </w:num>
  <w:num w:numId="4" w16cid:durableId="1653485296">
    <w:abstractNumId w:val="20"/>
  </w:num>
  <w:num w:numId="5" w16cid:durableId="1262909055">
    <w:abstractNumId w:val="13"/>
  </w:num>
  <w:num w:numId="6" w16cid:durableId="801849647">
    <w:abstractNumId w:val="14"/>
  </w:num>
  <w:num w:numId="7" w16cid:durableId="1844120836">
    <w:abstractNumId w:val="6"/>
  </w:num>
  <w:num w:numId="8" w16cid:durableId="2109501642">
    <w:abstractNumId w:val="6"/>
  </w:num>
  <w:num w:numId="9" w16cid:durableId="444890226">
    <w:abstractNumId w:val="15"/>
  </w:num>
  <w:num w:numId="10" w16cid:durableId="148910335">
    <w:abstractNumId w:val="5"/>
  </w:num>
  <w:num w:numId="11" w16cid:durableId="1503203519">
    <w:abstractNumId w:val="9"/>
  </w:num>
  <w:num w:numId="12" w16cid:durableId="1509054274">
    <w:abstractNumId w:val="7"/>
  </w:num>
  <w:num w:numId="13" w16cid:durableId="1222205543">
    <w:abstractNumId w:val="0"/>
  </w:num>
  <w:num w:numId="14" w16cid:durableId="40790568">
    <w:abstractNumId w:val="2"/>
  </w:num>
  <w:num w:numId="15" w16cid:durableId="1034768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435032">
    <w:abstractNumId w:val="21"/>
  </w:num>
  <w:num w:numId="17" w16cid:durableId="1045981420">
    <w:abstractNumId w:val="17"/>
  </w:num>
  <w:num w:numId="18" w16cid:durableId="1763985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429119">
    <w:abstractNumId w:val="4"/>
  </w:num>
  <w:num w:numId="20" w16cid:durableId="636758464">
    <w:abstractNumId w:val="1"/>
  </w:num>
  <w:num w:numId="21" w16cid:durableId="1703093537">
    <w:abstractNumId w:val="12"/>
  </w:num>
  <w:num w:numId="22" w16cid:durableId="1949972317">
    <w:abstractNumId w:val="11"/>
  </w:num>
  <w:num w:numId="23" w16cid:durableId="1240166862">
    <w:abstractNumId w:val="16"/>
  </w:num>
  <w:num w:numId="24" w16cid:durableId="1083988401">
    <w:abstractNumId w:val="18"/>
  </w:num>
  <w:num w:numId="25" w16cid:durableId="15899225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37"/>
    <w:rsid w:val="000053A2"/>
    <w:rsid w:val="000129B8"/>
    <w:rsid w:val="00013449"/>
    <w:rsid w:val="00017677"/>
    <w:rsid w:val="0004117A"/>
    <w:rsid w:val="0007001A"/>
    <w:rsid w:val="0007444E"/>
    <w:rsid w:val="00077A0B"/>
    <w:rsid w:val="00084EF6"/>
    <w:rsid w:val="00091471"/>
    <w:rsid w:val="000A2BEF"/>
    <w:rsid w:val="000E3773"/>
    <w:rsid w:val="001123F3"/>
    <w:rsid w:val="00141DA5"/>
    <w:rsid w:val="00156965"/>
    <w:rsid w:val="00186BD2"/>
    <w:rsid w:val="001B0F2E"/>
    <w:rsid w:val="001F3E4D"/>
    <w:rsid w:val="00200483"/>
    <w:rsid w:val="0020568E"/>
    <w:rsid w:val="002259F2"/>
    <w:rsid w:val="00227BC4"/>
    <w:rsid w:val="00237535"/>
    <w:rsid w:val="00237826"/>
    <w:rsid w:val="002443E2"/>
    <w:rsid w:val="00246737"/>
    <w:rsid w:val="0024702E"/>
    <w:rsid w:val="0026639C"/>
    <w:rsid w:val="002A7780"/>
    <w:rsid w:val="002B7A5C"/>
    <w:rsid w:val="002C5B3C"/>
    <w:rsid w:val="002D18DD"/>
    <w:rsid w:val="002E4C1F"/>
    <w:rsid w:val="00313776"/>
    <w:rsid w:val="00325829"/>
    <w:rsid w:val="00332587"/>
    <w:rsid w:val="003415B9"/>
    <w:rsid w:val="003B33F4"/>
    <w:rsid w:val="003D4444"/>
    <w:rsid w:val="003E5EBE"/>
    <w:rsid w:val="00406FA3"/>
    <w:rsid w:val="0042665E"/>
    <w:rsid w:val="00434FFB"/>
    <w:rsid w:val="00442678"/>
    <w:rsid w:val="0045269A"/>
    <w:rsid w:val="004605E6"/>
    <w:rsid w:val="00491F8D"/>
    <w:rsid w:val="004B4FEF"/>
    <w:rsid w:val="004B71AD"/>
    <w:rsid w:val="004E7AAC"/>
    <w:rsid w:val="004E7E6F"/>
    <w:rsid w:val="00515F6C"/>
    <w:rsid w:val="005177B8"/>
    <w:rsid w:val="00517C76"/>
    <w:rsid w:val="00530497"/>
    <w:rsid w:val="00540BCF"/>
    <w:rsid w:val="00550289"/>
    <w:rsid w:val="005559D6"/>
    <w:rsid w:val="005617E1"/>
    <w:rsid w:val="005629A9"/>
    <w:rsid w:val="00562A49"/>
    <w:rsid w:val="00566A40"/>
    <w:rsid w:val="00570FF3"/>
    <w:rsid w:val="00587677"/>
    <w:rsid w:val="00591358"/>
    <w:rsid w:val="005B457B"/>
    <w:rsid w:val="005C6564"/>
    <w:rsid w:val="005D7B20"/>
    <w:rsid w:val="005E0846"/>
    <w:rsid w:val="00621E2D"/>
    <w:rsid w:val="006228A5"/>
    <w:rsid w:val="006343C3"/>
    <w:rsid w:val="00657A17"/>
    <w:rsid w:val="006601BE"/>
    <w:rsid w:val="00663821"/>
    <w:rsid w:val="00666DAF"/>
    <w:rsid w:val="006718F4"/>
    <w:rsid w:val="00672B4B"/>
    <w:rsid w:val="006B3CC3"/>
    <w:rsid w:val="006D42C7"/>
    <w:rsid w:val="006E09EB"/>
    <w:rsid w:val="00701D83"/>
    <w:rsid w:val="007248D6"/>
    <w:rsid w:val="00742B23"/>
    <w:rsid w:val="00751B50"/>
    <w:rsid w:val="007628B7"/>
    <w:rsid w:val="007758AC"/>
    <w:rsid w:val="00790F0A"/>
    <w:rsid w:val="00797B46"/>
    <w:rsid w:val="007A08A9"/>
    <w:rsid w:val="007A499F"/>
    <w:rsid w:val="007B2164"/>
    <w:rsid w:val="007B3103"/>
    <w:rsid w:val="007C4822"/>
    <w:rsid w:val="007D44FF"/>
    <w:rsid w:val="007E3B38"/>
    <w:rsid w:val="00803D50"/>
    <w:rsid w:val="0082094A"/>
    <w:rsid w:val="0083184C"/>
    <w:rsid w:val="00857981"/>
    <w:rsid w:val="00871F63"/>
    <w:rsid w:val="00887817"/>
    <w:rsid w:val="008C1493"/>
    <w:rsid w:val="008C65BF"/>
    <w:rsid w:val="008D38FA"/>
    <w:rsid w:val="008E120F"/>
    <w:rsid w:val="008E1DAB"/>
    <w:rsid w:val="008E2C70"/>
    <w:rsid w:val="008E4E02"/>
    <w:rsid w:val="00907BB1"/>
    <w:rsid w:val="009113D6"/>
    <w:rsid w:val="00930460"/>
    <w:rsid w:val="00940183"/>
    <w:rsid w:val="00940470"/>
    <w:rsid w:val="009528D9"/>
    <w:rsid w:val="0095487F"/>
    <w:rsid w:val="0098068D"/>
    <w:rsid w:val="00985A0F"/>
    <w:rsid w:val="009921A0"/>
    <w:rsid w:val="009B493E"/>
    <w:rsid w:val="009B5FBF"/>
    <w:rsid w:val="009C1397"/>
    <w:rsid w:val="009C59FC"/>
    <w:rsid w:val="009D55A0"/>
    <w:rsid w:val="009E01D5"/>
    <w:rsid w:val="00A13129"/>
    <w:rsid w:val="00A27269"/>
    <w:rsid w:val="00A341DC"/>
    <w:rsid w:val="00A358B5"/>
    <w:rsid w:val="00A42221"/>
    <w:rsid w:val="00A46466"/>
    <w:rsid w:val="00A50C32"/>
    <w:rsid w:val="00A51C3C"/>
    <w:rsid w:val="00A61F51"/>
    <w:rsid w:val="00A734EA"/>
    <w:rsid w:val="00A7733B"/>
    <w:rsid w:val="00A81141"/>
    <w:rsid w:val="00AC5A56"/>
    <w:rsid w:val="00AD6F2D"/>
    <w:rsid w:val="00AF59EC"/>
    <w:rsid w:val="00B04996"/>
    <w:rsid w:val="00B11273"/>
    <w:rsid w:val="00B238AA"/>
    <w:rsid w:val="00B30D83"/>
    <w:rsid w:val="00B35DC6"/>
    <w:rsid w:val="00B52725"/>
    <w:rsid w:val="00B53E62"/>
    <w:rsid w:val="00B7077A"/>
    <w:rsid w:val="00B723DF"/>
    <w:rsid w:val="00BA695E"/>
    <w:rsid w:val="00BE523C"/>
    <w:rsid w:val="00BE6F46"/>
    <w:rsid w:val="00BF2166"/>
    <w:rsid w:val="00BF5DA0"/>
    <w:rsid w:val="00C07281"/>
    <w:rsid w:val="00C31A84"/>
    <w:rsid w:val="00C42257"/>
    <w:rsid w:val="00C47265"/>
    <w:rsid w:val="00C53574"/>
    <w:rsid w:val="00C83F70"/>
    <w:rsid w:val="00C87FE6"/>
    <w:rsid w:val="00C95DCE"/>
    <w:rsid w:val="00CB7C24"/>
    <w:rsid w:val="00CD127D"/>
    <w:rsid w:val="00D057B3"/>
    <w:rsid w:val="00D06695"/>
    <w:rsid w:val="00D20CF6"/>
    <w:rsid w:val="00D231D4"/>
    <w:rsid w:val="00D31AE8"/>
    <w:rsid w:val="00D33ACD"/>
    <w:rsid w:val="00D35CDF"/>
    <w:rsid w:val="00D40337"/>
    <w:rsid w:val="00D56BC7"/>
    <w:rsid w:val="00D92769"/>
    <w:rsid w:val="00DA2813"/>
    <w:rsid w:val="00DD4F9B"/>
    <w:rsid w:val="00DE0223"/>
    <w:rsid w:val="00DE5519"/>
    <w:rsid w:val="00E020CD"/>
    <w:rsid w:val="00E167DA"/>
    <w:rsid w:val="00E369EC"/>
    <w:rsid w:val="00E435EF"/>
    <w:rsid w:val="00E45BFC"/>
    <w:rsid w:val="00E47584"/>
    <w:rsid w:val="00EB0ACF"/>
    <w:rsid w:val="00EB4607"/>
    <w:rsid w:val="00EE2364"/>
    <w:rsid w:val="00EE37F4"/>
    <w:rsid w:val="00EE3E05"/>
    <w:rsid w:val="00EE3FF5"/>
    <w:rsid w:val="00EF494B"/>
    <w:rsid w:val="00F25656"/>
    <w:rsid w:val="00F44377"/>
    <w:rsid w:val="00F5105A"/>
    <w:rsid w:val="00F5404F"/>
    <w:rsid w:val="00F54F21"/>
    <w:rsid w:val="00F60F31"/>
    <w:rsid w:val="00F766E7"/>
    <w:rsid w:val="00F8152F"/>
    <w:rsid w:val="00F97217"/>
    <w:rsid w:val="00FB1F4D"/>
    <w:rsid w:val="00FB4C3B"/>
    <w:rsid w:val="00FB5A81"/>
    <w:rsid w:val="00FB6849"/>
    <w:rsid w:val="00FB77C0"/>
    <w:rsid w:val="00FC13FD"/>
    <w:rsid w:val="00FC50CE"/>
    <w:rsid w:val="00FE536B"/>
    <w:rsid w:val="00FF0308"/>
    <w:rsid w:val="00FF0EAE"/>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6575"/>
  <w15:chartTrackingRefBased/>
  <w15:docId w15:val="{0ED6E910-9C88-447B-9A5E-1CB56944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8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337"/>
    <w:pPr>
      <w:tabs>
        <w:tab w:val="center" w:pos="4153"/>
        <w:tab w:val="right" w:pos="8306"/>
      </w:tabs>
    </w:pPr>
  </w:style>
  <w:style w:type="character" w:customStyle="1" w:styleId="HeaderChar">
    <w:name w:val="Header Char"/>
    <w:basedOn w:val="DefaultParagraphFont"/>
    <w:link w:val="Header"/>
    <w:rsid w:val="00D40337"/>
    <w:rPr>
      <w:rFonts w:ascii="Times New Roman" w:eastAsia="Times New Roman" w:hAnsi="Times New Roman" w:cs="Times New Roman"/>
      <w:sz w:val="24"/>
      <w:szCs w:val="24"/>
      <w:lang w:val="en-GB" w:eastAsia="en-GB"/>
    </w:rPr>
  </w:style>
  <w:style w:type="paragraph" w:styleId="Footer">
    <w:name w:val="footer"/>
    <w:basedOn w:val="Normal"/>
    <w:link w:val="FooterChar"/>
    <w:rsid w:val="00D40337"/>
    <w:pPr>
      <w:tabs>
        <w:tab w:val="center" w:pos="4153"/>
        <w:tab w:val="right" w:pos="8306"/>
      </w:tabs>
    </w:pPr>
  </w:style>
  <w:style w:type="character" w:customStyle="1" w:styleId="FooterChar">
    <w:name w:val="Footer Char"/>
    <w:basedOn w:val="DefaultParagraphFont"/>
    <w:link w:val="Footer"/>
    <w:rsid w:val="00D40337"/>
    <w:rPr>
      <w:rFonts w:ascii="Times New Roman" w:eastAsia="Times New Roman" w:hAnsi="Times New Roman" w:cs="Times New Roman"/>
      <w:sz w:val="24"/>
      <w:szCs w:val="24"/>
      <w:lang w:val="en-GB" w:eastAsia="en-GB"/>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b"/>
    <w:basedOn w:val="Normal"/>
    <w:link w:val="ListParagraphChar"/>
    <w:uiPriority w:val="34"/>
    <w:qFormat/>
    <w:rsid w:val="00D40337"/>
    <w:pPr>
      <w:overflowPunct/>
      <w:autoSpaceDE/>
      <w:autoSpaceDN/>
      <w:adjustRightInd/>
      <w:ind w:left="720"/>
      <w:textAlignment w:val="auto"/>
    </w:pPr>
    <w:rPr>
      <w:rFonts w:ascii="Arial" w:hAnsi="Arial"/>
      <w:szCs w:val="20"/>
      <w:lang w:eastAsia="en-US"/>
    </w:rPr>
  </w:style>
  <w:style w:type="paragraph" w:styleId="BalloonText">
    <w:name w:val="Balloon Text"/>
    <w:basedOn w:val="Normal"/>
    <w:link w:val="BalloonTextChar"/>
    <w:uiPriority w:val="99"/>
    <w:semiHidden/>
    <w:unhideWhenUsed/>
    <w:rsid w:val="00BE5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3C"/>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EE37F4"/>
    <w:rPr>
      <w:sz w:val="16"/>
      <w:szCs w:val="16"/>
    </w:rPr>
  </w:style>
  <w:style w:type="paragraph" w:styleId="CommentText">
    <w:name w:val="annotation text"/>
    <w:basedOn w:val="Normal"/>
    <w:link w:val="CommentTextChar"/>
    <w:uiPriority w:val="99"/>
    <w:semiHidden/>
    <w:unhideWhenUsed/>
    <w:rsid w:val="00EE37F4"/>
    <w:rPr>
      <w:sz w:val="20"/>
      <w:szCs w:val="20"/>
    </w:rPr>
  </w:style>
  <w:style w:type="character" w:customStyle="1" w:styleId="CommentTextChar">
    <w:name w:val="Comment Text Char"/>
    <w:basedOn w:val="DefaultParagraphFont"/>
    <w:link w:val="CommentText"/>
    <w:uiPriority w:val="99"/>
    <w:semiHidden/>
    <w:rsid w:val="00EE37F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E37F4"/>
    <w:rPr>
      <w:b/>
      <w:bCs/>
    </w:rPr>
  </w:style>
  <w:style w:type="character" w:customStyle="1" w:styleId="CommentSubjectChar">
    <w:name w:val="Comment Subject Char"/>
    <w:basedOn w:val="CommentTextChar"/>
    <w:link w:val="CommentSubject"/>
    <w:uiPriority w:val="99"/>
    <w:semiHidden/>
    <w:rsid w:val="00EE37F4"/>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FF0308"/>
    <w:pPr>
      <w:spacing w:after="0" w:line="240" w:lineRule="auto"/>
    </w:pPr>
    <w:rPr>
      <w:rFonts w:ascii="Times New Roman" w:eastAsia="Times New Roman" w:hAnsi="Times New Roman" w:cs="Times New Roman"/>
      <w:sz w:val="24"/>
      <w:szCs w:val="24"/>
      <w:lang w:val="en-GB" w:eastAsia="en-GB"/>
    </w:rPr>
  </w:style>
  <w:style w:type="paragraph" w:customStyle="1" w:styleId="Default">
    <w:name w:val="Default"/>
    <w:rsid w:val="0026639C"/>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link w:val="ListParagraph"/>
    <w:uiPriority w:val="34"/>
    <w:qFormat/>
    <w:locked/>
    <w:rsid w:val="005D7B20"/>
    <w:rPr>
      <w:rFonts w:ascii="Arial" w:eastAsia="Times New Roman" w:hAnsi="Arial" w:cs="Times New Roman"/>
      <w:sz w:val="24"/>
      <w:szCs w:val="20"/>
      <w:lang w:val="en-GB"/>
    </w:rPr>
  </w:style>
  <w:style w:type="paragraph" w:styleId="FootnoteText">
    <w:name w:val="footnote text"/>
    <w:basedOn w:val="Normal"/>
    <w:link w:val="FootnoteTextChar"/>
    <w:uiPriority w:val="99"/>
    <w:semiHidden/>
    <w:unhideWhenUsed/>
    <w:rsid w:val="00F25656"/>
    <w:rPr>
      <w:sz w:val="20"/>
      <w:szCs w:val="20"/>
    </w:rPr>
  </w:style>
  <w:style w:type="character" w:customStyle="1" w:styleId="FootnoteTextChar">
    <w:name w:val="Footnote Text Char"/>
    <w:basedOn w:val="DefaultParagraphFont"/>
    <w:link w:val="FootnoteText"/>
    <w:uiPriority w:val="99"/>
    <w:semiHidden/>
    <w:rsid w:val="00F25656"/>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F25656"/>
    <w:rPr>
      <w:vertAlign w:val="superscript"/>
    </w:rPr>
  </w:style>
  <w:style w:type="paragraph" w:styleId="BodyTextIndent2">
    <w:name w:val="Body Text Indent 2"/>
    <w:basedOn w:val="Normal"/>
    <w:link w:val="BodyTextIndent2Char"/>
    <w:uiPriority w:val="99"/>
    <w:semiHidden/>
    <w:unhideWhenUsed/>
    <w:rsid w:val="006E09EB"/>
    <w:pPr>
      <w:spacing w:after="120" w:line="480" w:lineRule="auto"/>
      <w:ind w:left="283"/>
      <w:textAlignment w:val="auto"/>
    </w:pPr>
  </w:style>
  <w:style w:type="character" w:customStyle="1" w:styleId="BodyTextIndent2Char">
    <w:name w:val="Body Text Indent 2 Char"/>
    <w:basedOn w:val="DefaultParagraphFont"/>
    <w:link w:val="BodyTextIndent2"/>
    <w:uiPriority w:val="99"/>
    <w:semiHidden/>
    <w:rsid w:val="006E09EB"/>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358">
      <w:bodyDiv w:val="1"/>
      <w:marLeft w:val="0"/>
      <w:marRight w:val="0"/>
      <w:marTop w:val="0"/>
      <w:marBottom w:val="0"/>
      <w:divBdr>
        <w:top w:val="none" w:sz="0" w:space="0" w:color="auto"/>
        <w:left w:val="none" w:sz="0" w:space="0" w:color="auto"/>
        <w:bottom w:val="none" w:sz="0" w:space="0" w:color="auto"/>
        <w:right w:val="none" w:sz="0" w:space="0" w:color="auto"/>
      </w:divBdr>
    </w:div>
    <w:div w:id="1060598564">
      <w:bodyDiv w:val="1"/>
      <w:marLeft w:val="0"/>
      <w:marRight w:val="0"/>
      <w:marTop w:val="0"/>
      <w:marBottom w:val="0"/>
      <w:divBdr>
        <w:top w:val="none" w:sz="0" w:space="0" w:color="auto"/>
        <w:left w:val="none" w:sz="0" w:space="0" w:color="auto"/>
        <w:bottom w:val="none" w:sz="0" w:space="0" w:color="auto"/>
        <w:right w:val="none" w:sz="0" w:space="0" w:color="auto"/>
      </w:divBdr>
    </w:div>
    <w:div w:id="1178235810">
      <w:bodyDiv w:val="1"/>
      <w:marLeft w:val="0"/>
      <w:marRight w:val="0"/>
      <w:marTop w:val="0"/>
      <w:marBottom w:val="0"/>
      <w:divBdr>
        <w:top w:val="none" w:sz="0" w:space="0" w:color="auto"/>
        <w:left w:val="none" w:sz="0" w:space="0" w:color="auto"/>
        <w:bottom w:val="none" w:sz="0" w:space="0" w:color="auto"/>
        <w:right w:val="none" w:sz="0" w:space="0" w:color="auto"/>
      </w:divBdr>
    </w:div>
    <w:div w:id="1706327039">
      <w:bodyDiv w:val="1"/>
      <w:marLeft w:val="0"/>
      <w:marRight w:val="0"/>
      <w:marTop w:val="0"/>
      <w:marBottom w:val="0"/>
      <w:divBdr>
        <w:top w:val="none" w:sz="0" w:space="0" w:color="auto"/>
        <w:left w:val="none" w:sz="0" w:space="0" w:color="auto"/>
        <w:bottom w:val="none" w:sz="0" w:space="0" w:color="auto"/>
        <w:right w:val="none" w:sz="0" w:space="0" w:color="auto"/>
      </w:divBdr>
    </w:div>
    <w:div w:id="19480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2E70F5C70DC48A22C9A7B0BAF9B3B" ma:contentTypeVersion="15" ma:contentTypeDescription="Create a new document." ma:contentTypeScope="" ma:versionID="151d190f6b433be814ad5fee4764350d">
  <xsd:schema xmlns:xsd="http://www.w3.org/2001/XMLSchema" xmlns:xs="http://www.w3.org/2001/XMLSchema" xmlns:p="http://schemas.microsoft.com/office/2006/metadata/properties" xmlns:ns1="http://schemas.microsoft.com/sharepoint/v3" xmlns:ns3="db6dae4a-5cbd-490a-acfb-b185dcc2015e" xmlns:ns4="a960d4e8-2331-4fcb-bd0b-8bbec1c56c9e" targetNamespace="http://schemas.microsoft.com/office/2006/metadata/properties" ma:root="true" ma:fieldsID="e7a1d3bb1936784249fd305b8176fa05" ns1:_="" ns3:_="" ns4:_="">
    <xsd:import namespace="http://schemas.microsoft.com/sharepoint/v3"/>
    <xsd:import namespace="db6dae4a-5cbd-490a-acfb-b185dcc2015e"/>
    <xsd:import namespace="a960d4e8-2331-4fcb-bd0b-8bbec1c56c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dae4a-5cbd-490a-acfb-b185dcc2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0d4e8-2331-4fcb-bd0b-8bbec1c56c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610BC-9818-4A4A-9BD5-AB2AC4F72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dae4a-5cbd-490a-acfb-b185dcc2015e"/>
    <ds:schemaRef ds:uri="a960d4e8-2331-4fcb-bd0b-8bbec1c56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C7798-4C8A-40F7-BDB6-517E90D0C269}">
  <ds:schemaRefs>
    <ds:schemaRef ds:uri="http://schemas.openxmlformats.org/officeDocument/2006/bibliography"/>
  </ds:schemaRefs>
</ds:datastoreItem>
</file>

<file path=customXml/itemProps3.xml><?xml version="1.0" encoding="utf-8"?>
<ds:datastoreItem xmlns:ds="http://schemas.openxmlformats.org/officeDocument/2006/customXml" ds:itemID="{2DD39BE3-D2A3-41D0-923D-858C12567D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2A7057-D0D0-497F-BEE8-C37CFC1CC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Goodwin</dc:creator>
  <cp:keywords/>
  <dc:description/>
  <cp:lastModifiedBy>Gail Wright</cp:lastModifiedBy>
  <cp:revision>2</cp:revision>
  <dcterms:created xsi:type="dcterms:W3CDTF">2026-06-11T05:19:00Z</dcterms:created>
  <dcterms:modified xsi:type="dcterms:W3CDTF">2026-06-11T05:19:00Z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0x010100EE52E70F5C70DC48A22C9A7B0BAF9B3B</vt:lpwstr>
  </property>
</Properties>
</file>